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F22C1" w14:textId="77777777" w:rsidR="008A00AF" w:rsidRPr="008A00AF" w:rsidRDefault="008A00AF" w:rsidP="008A00AF">
      <w:pPr>
        <w:spacing w:after="160" w:line="256" w:lineRule="auto"/>
        <w:jc w:val="both"/>
        <w:rPr>
          <w:rFonts w:ascii="Times New Roman" w:eastAsia="Aptos" w:hAnsi="Times New Roman"/>
          <w:sz w:val="24"/>
          <w:szCs w:val="24"/>
          <w:lang w:eastAsia="en-US"/>
        </w:rPr>
      </w:pPr>
      <w:r w:rsidRPr="008A00AF">
        <w:rPr>
          <w:rFonts w:ascii="Times New Roman" w:eastAsia="Aptos" w:hAnsi="Times New Roman"/>
          <w:sz w:val="24"/>
          <w:szCs w:val="24"/>
          <w:lang w:eastAsia="en-US"/>
        </w:rPr>
        <w:t>Na temelju članka 9. stavka 10. Zakona o grobljima („Narodne novine“ broj 78/25 i 80/25, u daljnjem tekstu: Zakon</w:t>
      </w:r>
      <w:r w:rsidR="00BD2ACE">
        <w:rPr>
          <w:rFonts w:ascii="Times New Roman" w:eastAsia="Aptos" w:hAnsi="Times New Roman"/>
          <w:sz w:val="24"/>
          <w:szCs w:val="24"/>
          <w:lang w:eastAsia="en-US"/>
        </w:rPr>
        <w:t xml:space="preserve">a </w:t>
      </w:r>
      <w:r w:rsidRPr="008A00AF">
        <w:rPr>
          <w:rFonts w:ascii="Times New Roman" w:eastAsia="Aptos" w:hAnsi="Times New Roman"/>
          <w:sz w:val="24"/>
          <w:szCs w:val="24"/>
          <w:lang w:eastAsia="en-US"/>
        </w:rPr>
        <w:t xml:space="preserve">) i članka 40. Statuta Grada Koprivnice („Glasnik Grada Koprivnice“ broj: 4/09, 1/12, 1/13, 3/13 – pročišćeni tekst, 1/18, 2/20 i 1/21), Gradsko vijeće Grada Koprivnice na </w:t>
      </w:r>
      <w:r w:rsidR="00402BE1">
        <w:rPr>
          <w:rFonts w:ascii="Times New Roman" w:eastAsia="Aptos" w:hAnsi="Times New Roman"/>
          <w:sz w:val="24"/>
          <w:szCs w:val="24"/>
          <w:lang w:eastAsia="en-US"/>
        </w:rPr>
        <w:t>7.</w:t>
      </w:r>
      <w:r w:rsidRPr="008A00AF">
        <w:rPr>
          <w:rFonts w:ascii="Times New Roman" w:eastAsia="Aptos" w:hAnsi="Times New Roman"/>
          <w:sz w:val="24"/>
          <w:szCs w:val="24"/>
          <w:lang w:eastAsia="en-US"/>
        </w:rPr>
        <w:t xml:space="preserve"> sjednici održanoj </w:t>
      </w:r>
      <w:r w:rsidR="00402BE1">
        <w:rPr>
          <w:rFonts w:ascii="Times New Roman" w:eastAsia="Aptos" w:hAnsi="Times New Roman"/>
          <w:sz w:val="24"/>
          <w:szCs w:val="24"/>
          <w:lang w:eastAsia="en-US"/>
        </w:rPr>
        <w:t>dana,10.</w:t>
      </w:r>
      <w:r w:rsidR="00255DCA">
        <w:rPr>
          <w:rFonts w:ascii="Times New Roman" w:eastAsia="Aptos" w:hAnsi="Times New Roman"/>
          <w:sz w:val="24"/>
          <w:szCs w:val="24"/>
          <w:lang w:eastAsia="en-US"/>
        </w:rPr>
        <w:t>0</w:t>
      </w:r>
      <w:r w:rsidR="00402BE1">
        <w:rPr>
          <w:rFonts w:ascii="Times New Roman" w:eastAsia="Aptos" w:hAnsi="Times New Roman"/>
          <w:sz w:val="24"/>
          <w:szCs w:val="24"/>
          <w:lang w:eastAsia="en-US"/>
        </w:rPr>
        <w:t>6.</w:t>
      </w:r>
      <w:r w:rsidRPr="008A00AF">
        <w:rPr>
          <w:rFonts w:ascii="Times New Roman" w:eastAsia="Aptos" w:hAnsi="Times New Roman"/>
          <w:sz w:val="24"/>
          <w:szCs w:val="24"/>
          <w:lang w:eastAsia="en-US"/>
        </w:rPr>
        <w:t xml:space="preserve">2026. godine, donijelo je </w:t>
      </w:r>
    </w:p>
    <w:p w14:paraId="65051815" w14:textId="77777777" w:rsidR="005D2808" w:rsidRDefault="005D2808" w:rsidP="000E3833">
      <w:pPr>
        <w:jc w:val="center"/>
        <w:rPr>
          <w:rFonts w:ascii="Times New Roman" w:hAnsi="Times New Roman"/>
          <w:b/>
          <w:sz w:val="24"/>
          <w:szCs w:val="24"/>
        </w:rPr>
      </w:pPr>
    </w:p>
    <w:p w14:paraId="0F79D2E5" w14:textId="77777777" w:rsidR="00CA01A8" w:rsidRPr="00CA01A8" w:rsidRDefault="00CA01A8" w:rsidP="00CA01A8">
      <w:pPr>
        <w:spacing w:after="160" w:line="256" w:lineRule="auto"/>
        <w:jc w:val="center"/>
        <w:rPr>
          <w:rFonts w:ascii="Times New Roman" w:eastAsia="Aptos" w:hAnsi="Times New Roman"/>
          <w:b/>
          <w:color w:val="EE0000"/>
          <w:sz w:val="24"/>
          <w:szCs w:val="24"/>
          <w:lang w:eastAsia="en-US"/>
        </w:rPr>
      </w:pPr>
      <w:r w:rsidRPr="00CA01A8">
        <w:rPr>
          <w:rFonts w:ascii="Times New Roman" w:eastAsia="Aptos" w:hAnsi="Times New Roman"/>
          <w:b/>
          <w:sz w:val="24"/>
          <w:szCs w:val="24"/>
          <w:lang w:eastAsia="en-US"/>
        </w:rPr>
        <w:t>ODLUKU O GROBLJIMA</w:t>
      </w:r>
    </w:p>
    <w:p w14:paraId="4F9C58EF" w14:textId="77777777" w:rsidR="00CA01A8" w:rsidRPr="00CA01A8" w:rsidRDefault="00CA01A8" w:rsidP="00CA01A8">
      <w:pPr>
        <w:spacing w:after="160" w:line="256" w:lineRule="auto"/>
        <w:jc w:val="center"/>
        <w:rPr>
          <w:rFonts w:ascii="Times New Roman" w:eastAsia="Aptos" w:hAnsi="Times New Roman"/>
          <w:b/>
          <w:sz w:val="24"/>
          <w:szCs w:val="24"/>
          <w:lang w:eastAsia="en-US"/>
        </w:rPr>
      </w:pPr>
    </w:p>
    <w:p w14:paraId="3C0C9613" w14:textId="77777777" w:rsidR="00CA01A8" w:rsidRPr="00CA01A8" w:rsidRDefault="00CA01A8" w:rsidP="00CA01A8">
      <w:pPr>
        <w:shd w:val="clear" w:color="auto" w:fill="FFFFFF"/>
        <w:spacing w:after="160" w:line="256" w:lineRule="auto"/>
        <w:rPr>
          <w:rFonts w:ascii="Times New Roman" w:eastAsia="Aptos" w:hAnsi="Times New Roman"/>
          <w:b/>
          <w:sz w:val="24"/>
          <w:szCs w:val="24"/>
          <w:lang w:eastAsia="en-US"/>
        </w:rPr>
      </w:pPr>
      <w:r w:rsidRPr="00CA01A8">
        <w:rPr>
          <w:rFonts w:ascii="Times New Roman" w:eastAsia="Aptos" w:hAnsi="Times New Roman"/>
          <w:b/>
          <w:spacing w:val="-5"/>
          <w:sz w:val="24"/>
          <w:szCs w:val="24"/>
          <w:lang w:eastAsia="en-US"/>
        </w:rPr>
        <w:t xml:space="preserve">  I. OPĆE ODREDBE</w:t>
      </w:r>
    </w:p>
    <w:p w14:paraId="49E63B28" w14:textId="77777777" w:rsidR="00CA01A8" w:rsidRPr="00CA01A8" w:rsidRDefault="00CA01A8" w:rsidP="00CA01A8">
      <w:pPr>
        <w:shd w:val="clear" w:color="auto" w:fill="FFFFFF"/>
        <w:spacing w:before="259" w:after="160" w:line="256" w:lineRule="auto"/>
        <w:ind w:left="10"/>
        <w:jc w:val="center"/>
        <w:rPr>
          <w:rFonts w:ascii="Times New Roman" w:eastAsia="Aptos" w:hAnsi="Times New Roman"/>
          <w:b/>
          <w:bCs/>
          <w:sz w:val="24"/>
          <w:szCs w:val="24"/>
          <w:lang w:eastAsia="en-US"/>
        </w:rPr>
      </w:pPr>
      <w:r w:rsidRPr="00CA01A8">
        <w:rPr>
          <w:rFonts w:ascii="Times New Roman" w:eastAsia="Aptos" w:hAnsi="Times New Roman"/>
          <w:b/>
          <w:bCs/>
          <w:spacing w:val="-3"/>
          <w:sz w:val="24"/>
          <w:szCs w:val="24"/>
          <w:lang w:eastAsia="en-US"/>
        </w:rPr>
        <w:t>Članak 1.</w:t>
      </w:r>
    </w:p>
    <w:p w14:paraId="207848B9" w14:textId="77777777" w:rsidR="00CA01A8" w:rsidRPr="00CA01A8" w:rsidRDefault="00CA01A8" w:rsidP="00CA01A8">
      <w:pPr>
        <w:shd w:val="clear" w:color="auto" w:fill="FFFFFF"/>
        <w:spacing w:before="278" w:after="160" w:line="269" w:lineRule="exact"/>
        <w:ind w:firstLine="269"/>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 xml:space="preserve">   Ovom Odlukom propisuju se:</w:t>
      </w:r>
    </w:p>
    <w:p w14:paraId="418A96DB" w14:textId="77777777" w:rsidR="00CA01A8" w:rsidRPr="00CA01A8" w:rsidRDefault="00CA01A8" w:rsidP="00CA01A8">
      <w:pPr>
        <w:numPr>
          <w:ilvl w:val="0"/>
          <w:numId w:val="1"/>
        </w:numPr>
        <w:shd w:val="clear" w:color="auto" w:fill="FFFFFF"/>
        <w:spacing w:before="278" w:after="160" w:line="269" w:lineRule="exact"/>
        <w:contextualSpacing/>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mjerila i kriteriji za dodjelu i ustupanje grobnih mjesta na korištenje</w:t>
      </w:r>
    </w:p>
    <w:p w14:paraId="7CCA2B7E" w14:textId="77777777" w:rsidR="00CA01A8" w:rsidRPr="00CA01A8" w:rsidRDefault="00CA01A8" w:rsidP="00CA01A8">
      <w:pPr>
        <w:numPr>
          <w:ilvl w:val="0"/>
          <w:numId w:val="1"/>
        </w:numPr>
        <w:shd w:val="clear" w:color="auto" w:fill="FFFFFF"/>
        <w:spacing w:before="278" w:after="160" w:line="269" w:lineRule="exact"/>
        <w:contextualSpacing/>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iskopavanje i premještaj posmrtnih ostataka</w:t>
      </w:r>
    </w:p>
    <w:p w14:paraId="72F37C1A" w14:textId="77777777" w:rsidR="00CA01A8" w:rsidRPr="00CA01A8" w:rsidRDefault="00CA01A8" w:rsidP="00CA01A8">
      <w:pPr>
        <w:numPr>
          <w:ilvl w:val="0"/>
          <w:numId w:val="1"/>
        </w:numPr>
        <w:shd w:val="clear" w:color="auto" w:fill="FFFFFF"/>
        <w:spacing w:before="278" w:after="160" w:line="269" w:lineRule="exact"/>
        <w:contextualSpacing/>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ukopi i privremeni ukopi</w:t>
      </w:r>
    </w:p>
    <w:p w14:paraId="01ECF10D" w14:textId="77777777" w:rsidR="00CA01A8" w:rsidRPr="00CA01A8" w:rsidRDefault="00CA01A8" w:rsidP="00CA01A8">
      <w:pPr>
        <w:numPr>
          <w:ilvl w:val="0"/>
          <w:numId w:val="1"/>
        </w:numPr>
        <w:shd w:val="clear" w:color="auto" w:fill="FFFFFF"/>
        <w:spacing w:before="278" w:after="160" w:line="269" w:lineRule="exact"/>
        <w:contextualSpacing/>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način ukopa nepoznatih osoba</w:t>
      </w:r>
    </w:p>
    <w:p w14:paraId="79E84015" w14:textId="77777777" w:rsidR="00CA01A8" w:rsidRPr="00CA01A8" w:rsidRDefault="00CA01A8" w:rsidP="00CA01A8">
      <w:pPr>
        <w:numPr>
          <w:ilvl w:val="0"/>
          <w:numId w:val="1"/>
        </w:numPr>
        <w:shd w:val="clear" w:color="auto" w:fill="FFFFFF"/>
        <w:spacing w:before="278" w:after="160" w:line="269" w:lineRule="exact"/>
        <w:contextualSpacing/>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produbljenje groba i premještaj ostataka u grobnici</w:t>
      </w:r>
    </w:p>
    <w:p w14:paraId="5DEF66F5" w14:textId="77777777" w:rsidR="00CA01A8" w:rsidRPr="00CA01A8" w:rsidRDefault="00CA01A8" w:rsidP="00CA01A8">
      <w:pPr>
        <w:numPr>
          <w:ilvl w:val="0"/>
          <w:numId w:val="1"/>
        </w:numPr>
        <w:shd w:val="clear" w:color="auto" w:fill="FFFFFF"/>
        <w:spacing w:before="278" w:after="160" w:line="269" w:lineRule="exact"/>
        <w:contextualSpacing/>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održavanje groblja i uklanjanje otpada</w:t>
      </w:r>
    </w:p>
    <w:p w14:paraId="444DA330" w14:textId="77777777" w:rsidR="00CA01A8" w:rsidRPr="00CA01A8" w:rsidRDefault="00CA01A8" w:rsidP="00CA01A8">
      <w:pPr>
        <w:numPr>
          <w:ilvl w:val="0"/>
          <w:numId w:val="1"/>
        </w:numPr>
        <w:shd w:val="clear" w:color="auto" w:fill="FFFFFF"/>
        <w:spacing w:before="278" w:after="160" w:line="269" w:lineRule="exact"/>
        <w:contextualSpacing/>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veličina, dimenzije, materijal i izgled grobnih mjesta i spomen-obilježja</w:t>
      </w:r>
    </w:p>
    <w:p w14:paraId="717A4EA3" w14:textId="77777777" w:rsidR="00CA01A8" w:rsidRPr="00CA01A8" w:rsidRDefault="00CA01A8" w:rsidP="00CA01A8">
      <w:pPr>
        <w:numPr>
          <w:ilvl w:val="0"/>
          <w:numId w:val="1"/>
        </w:numPr>
        <w:shd w:val="clear" w:color="auto" w:fill="FFFFFF"/>
        <w:spacing w:before="278" w:after="160" w:line="269" w:lineRule="exact"/>
        <w:contextualSpacing/>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uvjeti upravljanja grobljem od strane pravne osobe koja upravlja grobljem</w:t>
      </w:r>
    </w:p>
    <w:p w14:paraId="7C27BA1F" w14:textId="77777777" w:rsidR="00CA01A8" w:rsidRPr="00CA01A8" w:rsidRDefault="00CA01A8" w:rsidP="00CA01A8">
      <w:pPr>
        <w:numPr>
          <w:ilvl w:val="0"/>
          <w:numId w:val="1"/>
        </w:numPr>
        <w:shd w:val="clear" w:color="auto" w:fill="FFFFFF"/>
        <w:spacing w:before="278" w:after="160" w:line="269" w:lineRule="exact"/>
        <w:contextualSpacing/>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uvjeti, način i mjesto prosipanja kremiranih posmrtnih ostataka umrle osobe</w:t>
      </w:r>
    </w:p>
    <w:p w14:paraId="1B1C41A8" w14:textId="77777777" w:rsidR="00CA01A8" w:rsidRPr="00CA01A8" w:rsidRDefault="00CA01A8" w:rsidP="00CA01A8">
      <w:pPr>
        <w:numPr>
          <w:ilvl w:val="0"/>
          <w:numId w:val="1"/>
        </w:numPr>
        <w:shd w:val="clear" w:color="auto" w:fill="FFFFFF"/>
        <w:spacing w:before="278" w:after="160" w:line="269" w:lineRule="exact"/>
        <w:contextualSpacing/>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uvjeti i mjerila za plaćanje naknade pri dodjeli grobnog mjesta i godišnje grobne naknade, kao i mogućnost plaćanja godišnje grobne naknade unaprijed</w:t>
      </w:r>
    </w:p>
    <w:p w14:paraId="260F9064" w14:textId="77777777" w:rsidR="00CA01A8" w:rsidRPr="00CA01A8" w:rsidRDefault="00CA01A8" w:rsidP="00CA01A8">
      <w:pPr>
        <w:numPr>
          <w:ilvl w:val="0"/>
          <w:numId w:val="1"/>
        </w:numPr>
        <w:shd w:val="clear" w:color="auto" w:fill="FFFFFF"/>
        <w:spacing w:before="278" w:after="160" w:line="269" w:lineRule="exact"/>
        <w:contextualSpacing/>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uvjeti za ustupanje prava korištenja grobnog mjesta trećim osobama</w:t>
      </w:r>
    </w:p>
    <w:p w14:paraId="3E23154F" w14:textId="77777777" w:rsidR="00CA01A8" w:rsidRPr="00CA01A8" w:rsidRDefault="00CA01A8" w:rsidP="00CA01A8">
      <w:pPr>
        <w:numPr>
          <w:ilvl w:val="0"/>
          <w:numId w:val="1"/>
        </w:numPr>
        <w:shd w:val="clear" w:color="auto" w:fill="FFFFFF"/>
        <w:spacing w:before="250" w:after="160" w:line="256" w:lineRule="auto"/>
        <w:contextualSpacing/>
        <w:jc w:val="both"/>
        <w:rPr>
          <w:rFonts w:ascii="Times New Roman" w:eastAsia="Aptos" w:hAnsi="Times New Roman"/>
          <w:spacing w:val="-3"/>
          <w:sz w:val="24"/>
          <w:szCs w:val="24"/>
          <w:lang w:eastAsia="en-US"/>
        </w:rPr>
      </w:pPr>
      <w:r w:rsidRPr="00CA01A8">
        <w:rPr>
          <w:rFonts w:ascii="Times New Roman" w:eastAsia="Aptos" w:hAnsi="Times New Roman"/>
          <w:spacing w:val="-3"/>
          <w:sz w:val="24"/>
          <w:szCs w:val="24"/>
          <w:lang w:eastAsia="en-US"/>
        </w:rPr>
        <w:t>mogućnost da se grobno mjesto dodijeli na korištenje bez obveze premještanja ostataka tijela umrlih osoba u zajedničku grobnicu</w:t>
      </w:r>
    </w:p>
    <w:p w14:paraId="62F54E64" w14:textId="77777777" w:rsidR="00CA01A8" w:rsidRPr="00CA01A8" w:rsidRDefault="00CA01A8" w:rsidP="00CA01A8">
      <w:pPr>
        <w:numPr>
          <w:ilvl w:val="0"/>
          <w:numId w:val="1"/>
        </w:numPr>
        <w:shd w:val="clear" w:color="auto" w:fill="FFFFFF"/>
        <w:spacing w:before="250" w:after="160" w:line="256" w:lineRule="auto"/>
        <w:contextualSpacing/>
        <w:jc w:val="both"/>
        <w:rPr>
          <w:rFonts w:ascii="Times New Roman" w:eastAsia="Aptos" w:hAnsi="Times New Roman"/>
          <w:spacing w:val="-3"/>
          <w:sz w:val="24"/>
          <w:szCs w:val="24"/>
          <w:lang w:eastAsia="en-US"/>
        </w:rPr>
      </w:pPr>
      <w:r w:rsidRPr="00CA01A8">
        <w:rPr>
          <w:rFonts w:ascii="Times New Roman" w:eastAsia="Aptos" w:hAnsi="Times New Roman"/>
          <w:spacing w:val="-3"/>
          <w:sz w:val="24"/>
          <w:szCs w:val="24"/>
          <w:lang w:eastAsia="en-US"/>
        </w:rPr>
        <w:t>pravila za određivanje naknade za stjecanje opreme i uređaja koji se nalaze na grobnom mjestu bez korisnika grobnog mjesta</w:t>
      </w:r>
    </w:p>
    <w:p w14:paraId="77CD323C" w14:textId="77777777" w:rsidR="00CA01A8" w:rsidRDefault="00CA01A8" w:rsidP="00CA01A8">
      <w:pPr>
        <w:numPr>
          <w:ilvl w:val="0"/>
          <w:numId w:val="1"/>
        </w:numPr>
        <w:shd w:val="clear" w:color="auto" w:fill="FFFFFF"/>
        <w:spacing w:before="250" w:after="160" w:line="256" w:lineRule="auto"/>
        <w:contextualSpacing/>
        <w:jc w:val="both"/>
        <w:rPr>
          <w:rFonts w:ascii="Times New Roman" w:eastAsia="Aptos" w:hAnsi="Times New Roman"/>
          <w:spacing w:val="-3"/>
          <w:sz w:val="24"/>
          <w:szCs w:val="24"/>
          <w:lang w:eastAsia="en-US"/>
        </w:rPr>
      </w:pPr>
      <w:r w:rsidRPr="00CA01A8">
        <w:rPr>
          <w:rFonts w:ascii="Times New Roman" w:eastAsia="Aptos" w:hAnsi="Times New Roman"/>
          <w:spacing w:val="-3"/>
          <w:sz w:val="24"/>
          <w:szCs w:val="24"/>
          <w:lang w:eastAsia="en-US"/>
        </w:rPr>
        <w:t>prekršajne sankcije za prekršitelje odredbi.</w:t>
      </w:r>
    </w:p>
    <w:p w14:paraId="160D14D2" w14:textId="77777777" w:rsidR="00CA01A8" w:rsidRPr="00CA01A8" w:rsidRDefault="00CA01A8" w:rsidP="00A26534">
      <w:pPr>
        <w:shd w:val="clear" w:color="auto" w:fill="FFFFFF"/>
        <w:spacing w:before="250" w:after="160" w:line="256" w:lineRule="auto"/>
        <w:ind w:left="629"/>
        <w:contextualSpacing/>
        <w:jc w:val="both"/>
        <w:rPr>
          <w:rFonts w:ascii="Times New Roman" w:eastAsia="Aptos" w:hAnsi="Times New Roman"/>
          <w:spacing w:val="-3"/>
          <w:sz w:val="24"/>
          <w:szCs w:val="24"/>
          <w:lang w:eastAsia="en-US"/>
        </w:rPr>
      </w:pPr>
    </w:p>
    <w:p w14:paraId="0EE47ADC" w14:textId="77777777" w:rsidR="00CA01A8" w:rsidRPr="00CA01A8" w:rsidRDefault="00CA01A8" w:rsidP="00CA01A8">
      <w:pPr>
        <w:shd w:val="clear" w:color="auto" w:fill="FFFFFF"/>
        <w:spacing w:before="250" w:after="160" w:line="256" w:lineRule="auto"/>
        <w:ind w:left="10"/>
        <w:jc w:val="center"/>
        <w:rPr>
          <w:rFonts w:ascii="Times New Roman" w:eastAsia="Aptos" w:hAnsi="Times New Roman"/>
          <w:b/>
          <w:bCs/>
          <w:sz w:val="24"/>
          <w:szCs w:val="24"/>
          <w:lang w:eastAsia="en-US"/>
        </w:rPr>
      </w:pPr>
      <w:r w:rsidRPr="00CA01A8">
        <w:rPr>
          <w:rFonts w:ascii="Times New Roman" w:eastAsia="Aptos" w:hAnsi="Times New Roman"/>
          <w:b/>
          <w:bCs/>
          <w:spacing w:val="-3"/>
          <w:sz w:val="24"/>
          <w:szCs w:val="24"/>
          <w:lang w:eastAsia="en-US"/>
        </w:rPr>
        <w:t>Članak 2.</w:t>
      </w:r>
    </w:p>
    <w:p w14:paraId="6E49F0BB" w14:textId="77777777" w:rsidR="00CA01A8" w:rsidRPr="00CA01A8" w:rsidRDefault="00CA01A8" w:rsidP="00CA01A8">
      <w:pPr>
        <w:shd w:val="clear" w:color="auto" w:fill="FFFFFF"/>
        <w:spacing w:before="269"/>
        <w:ind w:right="19"/>
        <w:jc w:val="both"/>
        <w:rPr>
          <w:rFonts w:ascii="Times New Roman" w:eastAsia="Aptos" w:hAnsi="Times New Roman"/>
          <w:spacing w:val="-6"/>
          <w:sz w:val="24"/>
          <w:szCs w:val="24"/>
          <w:lang w:eastAsia="en-US"/>
        </w:rPr>
      </w:pPr>
      <w:r w:rsidRPr="00CA01A8">
        <w:rPr>
          <w:rFonts w:ascii="Times New Roman" w:eastAsia="Aptos" w:hAnsi="Times New Roman"/>
          <w:sz w:val="24"/>
          <w:szCs w:val="24"/>
          <w:lang w:eastAsia="en-US"/>
        </w:rPr>
        <w:t xml:space="preserve">Groblja na području grada Koprivnice su </w:t>
      </w:r>
      <w:r w:rsidRPr="00CA01A8">
        <w:rPr>
          <w:rFonts w:ascii="Times New Roman" w:eastAsia="Aptos" w:hAnsi="Times New Roman"/>
          <w:spacing w:val="-6"/>
          <w:sz w:val="24"/>
          <w:szCs w:val="24"/>
          <w:lang w:eastAsia="en-US"/>
        </w:rPr>
        <w:t>komunalna infrastruktura u vlasništvu Grada Koprivnice.</w:t>
      </w:r>
    </w:p>
    <w:p w14:paraId="25A53996" w14:textId="77777777" w:rsidR="00CA01A8" w:rsidRPr="00CA01A8" w:rsidRDefault="00CA01A8" w:rsidP="00CA01A8">
      <w:pPr>
        <w:shd w:val="clear" w:color="auto" w:fill="FFFFFF"/>
        <w:ind w:left="10" w:right="10"/>
        <w:jc w:val="both"/>
        <w:rPr>
          <w:rFonts w:ascii="Times New Roman" w:eastAsia="Aptos" w:hAnsi="Times New Roman"/>
          <w:spacing w:val="-7"/>
          <w:sz w:val="24"/>
          <w:szCs w:val="24"/>
          <w:lang w:eastAsia="en-US"/>
        </w:rPr>
      </w:pPr>
    </w:p>
    <w:p w14:paraId="4E9EE883" w14:textId="77777777" w:rsidR="00CA01A8" w:rsidRPr="00CA01A8" w:rsidRDefault="00CA01A8" w:rsidP="00CA01A8">
      <w:pPr>
        <w:shd w:val="clear" w:color="auto" w:fill="FFFFFF"/>
        <w:ind w:left="10" w:right="10"/>
        <w:jc w:val="both"/>
        <w:rPr>
          <w:rFonts w:ascii="Times New Roman" w:eastAsia="Aptos" w:hAnsi="Times New Roman"/>
          <w:sz w:val="24"/>
          <w:szCs w:val="24"/>
          <w:lang w:eastAsia="en-US"/>
        </w:rPr>
      </w:pPr>
      <w:r w:rsidRPr="00CA01A8">
        <w:rPr>
          <w:rFonts w:ascii="Times New Roman" w:eastAsia="Aptos" w:hAnsi="Times New Roman"/>
          <w:spacing w:val="-7"/>
          <w:sz w:val="24"/>
          <w:szCs w:val="24"/>
          <w:lang w:eastAsia="en-US"/>
        </w:rPr>
        <w:t xml:space="preserve">Groblja na području grada Koprivnice su; groblje „Pri Svetom Duhu“ u </w:t>
      </w:r>
      <w:r w:rsidRPr="00CA01A8">
        <w:rPr>
          <w:rFonts w:ascii="Times New Roman" w:eastAsia="Aptos" w:hAnsi="Times New Roman"/>
          <w:sz w:val="24"/>
          <w:szCs w:val="24"/>
          <w:lang w:eastAsia="en-US"/>
        </w:rPr>
        <w:t>Koprivnici, Židovsko i Pravoslavno groblje u Koprivnici te groblja u naseljima Reka, Bakovčica, Jagnjedovec i Herešin.</w:t>
      </w:r>
    </w:p>
    <w:p w14:paraId="414ACC32" w14:textId="77777777" w:rsidR="00CA01A8" w:rsidRPr="00CA01A8" w:rsidRDefault="00CA01A8" w:rsidP="00CA01A8">
      <w:pPr>
        <w:shd w:val="clear" w:color="auto" w:fill="FFFFFF"/>
        <w:ind w:left="10" w:right="10"/>
        <w:jc w:val="both"/>
        <w:rPr>
          <w:rFonts w:ascii="Times New Roman" w:eastAsia="Aptos" w:hAnsi="Times New Roman"/>
          <w:sz w:val="24"/>
          <w:szCs w:val="24"/>
          <w:lang w:eastAsia="en-US"/>
        </w:rPr>
      </w:pPr>
    </w:p>
    <w:p w14:paraId="6D887580" w14:textId="77777777" w:rsidR="00CA01A8" w:rsidRPr="00CA01A8" w:rsidRDefault="00CA01A8" w:rsidP="00CA01A8">
      <w:pPr>
        <w:shd w:val="clear" w:color="auto" w:fill="FFFFFF"/>
        <w:ind w:left="10"/>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Grad Koprivnica obvezan je osigurati preduvjete za redovito održavanje i uredno funkcioniranje groblja na svom području.</w:t>
      </w:r>
      <w:r w:rsidRPr="00CA01A8">
        <w:rPr>
          <w:rFonts w:ascii="Times New Roman" w:hAnsi="Times New Roman"/>
          <w:b/>
          <w:bCs/>
          <w:spacing w:val="-3"/>
          <w:sz w:val="24"/>
          <w:szCs w:val="24"/>
        </w:rPr>
        <w:t xml:space="preserve"> </w:t>
      </w:r>
    </w:p>
    <w:p w14:paraId="27109973" w14:textId="77777777" w:rsidR="00CA01A8" w:rsidRPr="00CA01A8" w:rsidRDefault="00CA01A8" w:rsidP="00CA01A8">
      <w:pPr>
        <w:shd w:val="clear" w:color="auto" w:fill="FFFFFF"/>
        <w:ind w:left="10" w:right="10"/>
        <w:jc w:val="both"/>
        <w:rPr>
          <w:rFonts w:ascii="Times New Roman" w:eastAsia="Aptos" w:hAnsi="Times New Roman"/>
          <w:sz w:val="24"/>
          <w:szCs w:val="24"/>
          <w:lang w:eastAsia="en-US"/>
        </w:rPr>
      </w:pPr>
    </w:p>
    <w:p w14:paraId="42DBA49F" w14:textId="77777777" w:rsidR="00CA01A8" w:rsidRPr="00CA01A8" w:rsidRDefault="00CA01A8" w:rsidP="00CA01A8">
      <w:pPr>
        <w:shd w:val="clear" w:color="auto" w:fill="FFFFFF"/>
        <w:ind w:left="10" w:right="10"/>
        <w:jc w:val="center"/>
        <w:rPr>
          <w:rFonts w:ascii="Times New Roman" w:eastAsia="Aptos" w:hAnsi="Times New Roman"/>
          <w:b/>
          <w:bCs/>
          <w:spacing w:val="-5"/>
          <w:sz w:val="24"/>
          <w:szCs w:val="24"/>
          <w:lang w:eastAsia="en-US"/>
        </w:rPr>
      </w:pPr>
      <w:r w:rsidRPr="00CA01A8">
        <w:rPr>
          <w:rFonts w:ascii="Times New Roman" w:eastAsia="Aptos" w:hAnsi="Times New Roman"/>
          <w:b/>
          <w:bCs/>
          <w:spacing w:val="-5"/>
          <w:sz w:val="24"/>
          <w:szCs w:val="24"/>
          <w:lang w:eastAsia="en-US"/>
        </w:rPr>
        <w:t>Članak 3.</w:t>
      </w:r>
    </w:p>
    <w:p w14:paraId="7F474B6A" w14:textId="77777777" w:rsidR="00CA01A8" w:rsidRPr="00CA01A8" w:rsidRDefault="00CA01A8" w:rsidP="00CA01A8">
      <w:pPr>
        <w:shd w:val="clear" w:color="auto" w:fill="FFFFFF"/>
        <w:ind w:left="10" w:right="10"/>
        <w:jc w:val="both"/>
        <w:rPr>
          <w:rFonts w:ascii="Times New Roman" w:eastAsia="Aptos" w:hAnsi="Times New Roman"/>
          <w:b/>
          <w:bCs/>
          <w:spacing w:val="-5"/>
          <w:sz w:val="24"/>
          <w:szCs w:val="24"/>
          <w:lang w:eastAsia="en-US"/>
        </w:rPr>
      </w:pPr>
    </w:p>
    <w:p w14:paraId="6D2511AC" w14:textId="77777777" w:rsidR="00CA01A8" w:rsidRPr="00CA01A8" w:rsidRDefault="00CA01A8" w:rsidP="00CA01A8">
      <w:pPr>
        <w:shd w:val="clear" w:color="auto" w:fill="FFFFFF"/>
        <w:ind w:left="10" w:right="10"/>
        <w:jc w:val="both"/>
        <w:rPr>
          <w:rFonts w:ascii="Times New Roman" w:eastAsia="Aptos" w:hAnsi="Times New Roman"/>
          <w:sz w:val="24"/>
          <w:szCs w:val="24"/>
          <w:lang w:eastAsia="en-US"/>
        </w:rPr>
      </w:pPr>
      <w:r w:rsidRPr="00CA01A8">
        <w:rPr>
          <w:rFonts w:ascii="Times New Roman" w:eastAsia="Aptos" w:hAnsi="Times New Roman"/>
          <w:i/>
          <w:iCs/>
          <w:spacing w:val="-5"/>
          <w:sz w:val="24"/>
          <w:szCs w:val="24"/>
          <w:lang w:eastAsia="en-US"/>
        </w:rPr>
        <w:t>Groblje</w:t>
      </w:r>
      <w:r w:rsidRPr="00CA01A8">
        <w:rPr>
          <w:rFonts w:ascii="Times New Roman" w:eastAsia="Aptos" w:hAnsi="Times New Roman"/>
          <w:spacing w:val="-5"/>
          <w:sz w:val="24"/>
          <w:szCs w:val="24"/>
          <w:lang w:eastAsia="en-US"/>
        </w:rPr>
        <w:t xml:space="preserve"> je ograđeni prostor  na kojem se </w:t>
      </w:r>
      <w:r w:rsidRPr="00CA01A8">
        <w:rPr>
          <w:rFonts w:ascii="Times New Roman" w:eastAsia="Aptos" w:hAnsi="Times New Roman"/>
          <w:sz w:val="24"/>
          <w:szCs w:val="24"/>
          <w:lang w:eastAsia="en-US"/>
        </w:rPr>
        <w:t>nalaze grobna mjesta, komunalna i druga  infrastruktura i, u pravilu, prateće građevine.</w:t>
      </w:r>
    </w:p>
    <w:p w14:paraId="4223F08A" w14:textId="77777777" w:rsidR="00CA01A8" w:rsidRPr="00CA01A8" w:rsidRDefault="00CA01A8" w:rsidP="00CA01A8">
      <w:pPr>
        <w:shd w:val="clear" w:color="auto" w:fill="FFFFFF"/>
        <w:ind w:left="10" w:right="10"/>
        <w:jc w:val="both"/>
        <w:rPr>
          <w:rFonts w:ascii="Times New Roman" w:eastAsia="Aptos" w:hAnsi="Times New Roman"/>
          <w:sz w:val="24"/>
          <w:szCs w:val="24"/>
          <w:lang w:eastAsia="en-US"/>
        </w:rPr>
      </w:pPr>
    </w:p>
    <w:p w14:paraId="77CFBE1D" w14:textId="77777777" w:rsidR="00CA01A8" w:rsidRPr="00CA01A8" w:rsidRDefault="00CA01A8" w:rsidP="00CA01A8">
      <w:pPr>
        <w:shd w:val="clear" w:color="auto" w:fill="FFFFFF"/>
        <w:ind w:left="10" w:right="10"/>
        <w:jc w:val="both"/>
        <w:rPr>
          <w:rFonts w:ascii="Times New Roman" w:eastAsia="Aptos" w:hAnsi="Times New Roman"/>
          <w:sz w:val="24"/>
          <w:szCs w:val="24"/>
          <w:lang w:eastAsia="en-US"/>
        </w:rPr>
      </w:pPr>
      <w:r w:rsidRPr="00CA01A8">
        <w:rPr>
          <w:rFonts w:ascii="Times New Roman" w:eastAsia="Aptos" w:hAnsi="Times New Roman"/>
          <w:i/>
          <w:iCs/>
          <w:sz w:val="24"/>
          <w:szCs w:val="24"/>
          <w:lang w:eastAsia="en-US"/>
        </w:rPr>
        <w:lastRenderedPageBreak/>
        <w:t>Grobno mjesto</w:t>
      </w:r>
      <w:r w:rsidRPr="00CA01A8">
        <w:rPr>
          <w:rFonts w:ascii="Times New Roman" w:eastAsia="Aptos" w:hAnsi="Times New Roman"/>
          <w:sz w:val="24"/>
          <w:szCs w:val="24"/>
          <w:lang w:eastAsia="en-US"/>
        </w:rPr>
        <w:t xml:space="preserve"> je grob, grobnica, kazeta za urne, kolumbarij, niša, te svako drugo mjesto u kojem se nalaze posmrtni ostaci ili je namijenjeno za ukapanje ili trajnu pohranu posmrtnih ostataka.</w:t>
      </w:r>
    </w:p>
    <w:p w14:paraId="77BD5285" w14:textId="77777777" w:rsidR="00CA01A8" w:rsidRPr="00CA01A8" w:rsidRDefault="00CA01A8" w:rsidP="00CA01A8">
      <w:pPr>
        <w:shd w:val="clear" w:color="auto" w:fill="FFFFFF"/>
        <w:ind w:left="10" w:right="10"/>
        <w:jc w:val="both"/>
        <w:rPr>
          <w:rFonts w:ascii="Times New Roman" w:eastAsia="Aptos" w:hAnsi="Times New Roman"/>
          <w:sz w:val="24"/>
          <w:szCs w:val="24"/>
          <w:lang w:eastAsia="en-US"/>
        </w:rPr>
      </w:pPr>
    </w:p>
    <w:p w14:paraId="3513BF6A" w14:textId="77777777" w:rsidR="00CA01A8" w:rsidRPr="00CA01A8" w:rsidRDefault="00CA01A8" w:rsidP="00CA01A8">
      <w:pPr>
        <w:shd w:val="clear" w:color="auto" w:fill="FFFFFF"/>
        <w:ind w:left="10" w:right="10"/>
        <w:jc w:val="both"/>
        <w:rPr>
          <w:rFonts w:ascii="Times New Roman" w:eastAsia="Aptos" w:hAnsi="Times New Roman"/>
          <w:sz w:val="24"/>
          <w:szCs w:val="24"/>
          <w:lang w:eastAsia="en-US"/>
        </w:rPr>
      </w:pPr>
      <w:r w:rsidRPr="00CA01A8">
        <w:rPr>
          <w:rFonts w:ascii="Times New Roman" w:eastAsia="Aptos" w:hAnsi="Times New Roman"/>
          <w:i/>
          <w:iCs/>
          <w:sz w:val="24"/>
          <w:szCs w:val="24"/>
          <w:lang w:eastAsia="en-US"/>
        </w:rPr>
        <w:t>Grob</w:t>
      </w:r>
      <w:r w:rsidRPr="00CA01A8">
        <w:rPr>
          <w:rFonts w:ascii="Times New Roman" w:eastAsia="Aptos" w:hAnsi="Times New Roman"/>
          <w:b/>
          <w:bCs/>
          <w:sz w:val="24"/>
          <w:szCs w:val="24"/>
          <w:lang w:eastAsia="en-US"/>
        </w:rPr>
        <w:t xml:space="preserve"> </w:t>
      </w:r>
      <w:r w:rsidRPr="00CA01A8">
        <w:rPr>
          <w:rFonts w:ascii="Times New Roman" w:eastAsia="Aptos" w:hAnsi="Times New Roman"/>
          <w:sz w:val="24"/>
          <w:szCs w:val="24"/>
          <w:lang w:eastAsia="en-US"/>
        </w:rPr>
        <w:t>je mjesto na kojem se u zemlju ukapa tijelo umrle osobe ili posmrtni ostaci, uključujući pepeo.</w:t>
      </w:r>
    </w:p>
    <w:p w14:paraId="51A30C2A" w14:textId="77777777" w:rsidR="00CA01A8" w:rsidRPr="00CA01A8" w:rsidRDefault="00CA01A8" w:rsidP="00CA01A8">
      <w:pPr>
        <w:shd w:val="clear" w:color="auto" w:fill="FFFFFF"/>
        <w:ind w:left="10" w:right="10"/>
        <w:jc w:val="both"/>
        <w:rPr>
          <w:rFonts w:ascii="Times New Roman" w:eastAsia="Aptos" w:hAnsi="Times New Roman"/>
          <w:sz w:val="24"/>
          <w:szCs w:val="24"/>
          <w:lang w:eastAsia="en-US"/>
        </w:rPr>
      </w:pPr>
    </w:p>
    <w:p w14:paraId="77168C1C" w14:textId="77777777" w:rsidR="00CA01A8" w:rsidRPr="00CA01A8" w:rsidRDefault="00CA01A8" w:rsidP="00CA01A8">
      <w:pPr>
        <w:shd w:val="clear" w:color="auto" w:fill="FFFFFF"/>
        <w:ind w:left="10" w:right="10"/>
        <w:jc w:val="both"/>
        <w:rPr>
          <w:rFonts w:ascii="Times New Roman" w:eastAsia="Aptos" w:hAnsi="Times New Roman"/>
          <w:sz w:val="24"/>
          <w:szCs w:val="24"/>
          <w:lang w:eastAsia="en-US"/>
        </w:rPr>
      </w:pPr>
      <w:r w:rsidRPr="00CA01A8">
        <w:rPr>
          <w:rFonts w:ascii="Times New Roman" w:eastAsia="Aptos" w:hAnsi="Times New Roman"/>
          <w:i/>
          <w:iCs/>
          <w:sz w:val="24"/>
          <w:szCs w:val="24"/>
          <w:lang w:eastAsia="en-US"/>
        </w:rPr>
        <w:t>Grobnica</w:t>
      </w:r>
      <w:r w:rsidRPr="00CA01A8">
        <w:rPr>
          <w:rFonts w:ascii="Times New Roman" w:eastAsia="Aptos" w:hAnsi="Times New Roman"/>
          <w:sz w:val="24"/>
          <w:szCs w:val="24"/>
          <w:lang w:eastAsia="en-US"/>
        </w:rPr>
        <w:t xml:space="preserve"> je vrsta grobnog mjesta koje predstavlja građevinu čija je glavna namjena čuvanje posmrtnih ostataka umrle osobe ili osoba, a može se nalaziti pod zemljom ili nad zemljom te koje može sadržavati nadgrobne spomenike, ploče i slične ukrase.</w:t>
      </w:r>
    </w:p>
    <w:p w14:paraId="3709FABE" w14:textId="77777777" w:rsidR="00CA01A8" w:rsidRPr="00CA01A8" w:rsidRDefault="00CA01A8" w:rsidP="00CA01A8">
      <w:pPr>
        <w:shd w:val="clear" w:color="auto" w:fill="FFFFFF"/>
        <w:ind w:left="10" w:right="10"/>
        <w:jc w:val="both"/>
        <w:rPr>
          <w:rFonts w:ascii="Times New Roman" w:eastAsia="Aptos" w:hAnsi="Times New Roman"/>
          <w:sz w:val="24"/>
          <w:szCs w:val="24"/>
          <w:lang w:eastAsia="en-US"/>
        </w:rPr>
      </w:pPr>
    </w:p>
    <w:p w14:paraId="14E52C82" w14:textId="77777777" w:rsidR="00CA01A8" w:rsidRPr="00CA01A8" w:rsidRDefault="00CA01A8" w:rsidP="00CA01A8">
      <w:pPr>
        <w:shd w:val="clear" w:color="auto" w:fill="FFFFFF"/>
        <w:ind w:left="10" w:right="10"/>
        <w:jc w:val="both"/>
        <w:rPr>
          <w:rFonts w:ascii="Times New Roman" w:eastAsia="Aptos" w:hAnsi="Times New Roman"/>
          <w:sz w:val="24"/>
          <w:szCs w:val="24"/>
          <w:lang w:eastAsia="en-US"/>
        </w:rPr>
      </w:pPr>
      <w:r w:rsidRPr="00CA01A8">
        <w:rPr>
          <w:rFonts w:ascii="Times New Roman" w:eastAsia="Aptos" w:hAnsi="Times New Roman"/>
          <w:i/>
          <w:iCs/>
          <w:sz w:val="24"/>
          <w:szCs w:val="24"/>
          <w:lang w:eastAsia="en-US"/>
        </w:rPr>
        <w:t>Kazeta za urne</w:t>
      </w:r>
      <w:r w:rsidRPr="00CA01A8">
        <w:rPr>
          <w:rFonts w:ascii="Times New Roman" w:eastAsia="Aptos" w:hAnsi="Times New Roman"/>
          <w:sz w:val="24"/>
          <w:szCs w:val="24"/>
          <w:lang w:eastAsia="en-US"/>
        </w:rPr>
        <w:t xml:space="preserve"> je grobno mjesto koje služi za smještaj urni.</w:t>
      </w:r>
    </w:p>
    <w:p w14:paraId="36E936C4" w14:textId="77777777" w:rsidR="00CA01A8" w:rsidRPr="00CA01A8" w:rsidRDefault="00CA01A8" w:rsidP="00CA01A8">
      <w:pPr>
        <w:shd w:val="clear" w:color="auto" w:fill="FFFFFF"/>
        <w:ind w:left="10" w:right="10"/>
        <w:jc w:val="both"/>
        <w:rPr>
          <w:rFonts w:ascii="Times New Roman" w:eastAsia="Aptos" w:hAnsi="Times New Roman"/>
          <w:sz w:val="24"/>
          <w:szCs w:val="24"/>
          <w:lang w:eastAsia="en-US"/>
        </w:rPr>
      </w:pPr>
    </w:p>
    <w:p w14:paraId="2BE6D83E" w14:textId="77777777" w:rsidR="00CA01A8" w:rsidRPr="00CA01A8" w:rsidRDefault="00CA01A8" w:rsidP="00CA01A8">
      <w:pPr>
        <w:shd w:val="clear" w:color="auto" w:fill="FFFFFF"/>
        <w:ind w:left="10" w:right="10"/>
        <w:jc w:val="both"/>
        <w:rPr>
          <w:rFonts w:ascii="Times New Roman" w:eastAsia="Aptos" w:hAnsi="Times New Roman"/>
          <w:sz w:val="24"/>
          <w:szCs w:val="24"/>
          <w:lang w:eastAsia="en-US"/>
        </w:rPr>
      </w:pPr>
      <w:r w:rsidRPr="00CA01A8">
        <w:rPr>
          <w:rFonts w:ascii="Times New Roman" w:eastAsia="Aptos" w:hAnsi="Times New Roman"/>
          <w:i/>
          <w:iCs/>
          <w:sz w:val="24"/>
          <w:szCs w:val="24"/>
          <w:lang w:eastAsia="en-US"/>
        </w:rPr>
        <w:t>Korisnik grobnog mjesta</w:t>
      </w:r>
      <w:r w:rsidRPr="00CA01A8">
        <w:rPr>
          <w:rFonts w:ascii="Times New Roman" w:eastAsia="Aptos" w:hAnsi="Times New Roman"/>
          <w:b/>
          <w:bCs/>
          <w:sz w:val="24"/>
          <w:szCs w:val="24"/>
          <w:lang w:eastAsia="en-US"/>
        </w:rPr>
        <w:t xml:space="preserve"> </w:t>
      </w:r>
      <w:r w:rsidRPr="00CA01A8">
        <w:rPr>
          <w:rFonts w:ascii="Times New Roman" w:eastAsia="Aptos" w:hAnsi="Times New Roman"/>
          <w:sz w:val="24"/>
          <w:szCs w:val="24"/>
          <w:lang w:eastAsia="en-US"/>
        </w:rPr>
        <w:t>je fizička ili pravna osoba koja je ovlaštena koristiti grobno mjesto.</w:t>
      </w:r>
    </w:p>
    <w:p w14:paraId="52029099" w14:textId="77777777" w:rsidR="00CA01A8" w:rsidRPr="00CA01A8" w:rsidRDefault="00CA01A8" w:rsidP="00CA01A8">
      <w:pPr>
        <w:shd w:val="clear" w:color="auto" w:fill="FFFFFF"/>
        <w:ind w:left="10" w:right="10"/>
        <w:jc w:val="both"/>
        <w:rPr>
          <w:rFonts w:ascii="Times New Roman" w:eastAsia="Aptos" w:hAnsi="Times New Roman"/>
          <w:sz w:val="24"/>
          <w:szCs w:val="24"/>
          <w:lang w:eastAsia="en-US"/>
        </w:rPr>
      </w:pPr>
    </w:p>
    <w:p w14:paraId="477221C3" w14:textId="77777777" w:rsidR="00CA01A8" w:rsidRPr="00CA01A8" w:rsidRDefault="00CA01A8" w:rsidP="00CA01A8">
      <w:pPr>
        <w:shd w:val="clear" w:color="auto" w:fill="FFFFFF"/>
        <w:ind w:left="10"/>
        <w:jc w:val="both"/>
        <w:rPr>
          <w:rFonts w:ascii="Times New Roman" w:eastAsia="Aptos" w:hAnsi="Times New Roman"/>
          <w:sz w:val="24"/>
          <w:szCs w:val="24"/>
          <w:lang w:eastAsia="en-US"/>
        </w:rPr>
      </w:pPr>
      <w:r w:rsidRPr="00CA01A8">
        <w:rPr>
          <w:rFonts w:ascii="Times New Roman" w:eastAsia="Aptos" w:hAnsi="Times New Roman"/>
          <w:i/>
          <w:iCs/>
          <w:sz w:val="24"/>
          <w:szCs w:val="24"/>
          <w:lang w:eastAsia="en-US"/>
        </w:rPr>
        <w:t>Komunalna infrastruktura</w:t>
      </w:r>
      <w:r w:rsidRPr="00CA01A8">
        <w:rPr>
          <w:rFonts w:ascii="Times New Roman" w:eastAsia="Aptos" w:hAnsi="Times New Roman"/>
          <w:sz w:val="24"/>
          <w:szCs w:val="24"/>
          <w:lang w:eastAsia="en-US"/>
        </w:rPr>
        <w:t xml:space="preserve"> </w:t>
      </w:r>
      <w:r w:rsidRPr="002F714C">
        <w:rPr>
          <w:rFonts w:ascii="Times New Roman" w:eastAsia="Aptos" w:hAnsi="Times New Roman"/>
          <w:i/>
          <w:iCs/>
          <w:sz w:val="24"/>
          <w:szCs w:val="24"/>
          <w:lang w:eastAsia="en-US"/>
        </w:rPr>
        <w:t>groblja</w:t>
      </w:r>
      <w:r w:rsidRPr="00CA01A8">
        <w:rPr>
          <w:rFonts w:ascii="Times New Roman" w:eastAsia="Aptos" w:hAnsi="Times New Roman"/>
          <w:sz w:val="24"/>
          <w:szCs w:val="24"/>
          <w:lang w:eastAsia="en-US"/>
        </w:rPr>
        <w:t xml:space="preserve"> obuhvaća glavne i pomoćne staze unutar groblja, šetnice, javnu rasvjetu unutar groblja, te parkove, drvorede i sve nasade unutar groblja.</w:t>
      </w:r>
    </w:p>
    <w:p w14:paraId="00860A10" w14:textId="77777777" w:rsidR="00CA01A8" w:rsidRPr="00CA01A8" w:rsidRDefault="00CA01A8" w:rsidP="00CA01A8">
      <w:pPr>
        <w:shd w:val="clear" w:color="auto" w:fill="FFFFFF"/>
        <w:ind w:left="10"/>
        <w:jc w:val="both"/>
        <w:rPr>
          <w:rFonts w:ascii="Times New Roman" w:eastAsia="Aptos" w:hAnsi="Times New Roman"/>
          <w:sz w:val="24"/>
          <w:szCs w:val="24"/>
          <w:lang w:eastAsia="en-US"/>
        </w:rPr>
      </w:pPr>
    </w:p>
    <w:p w14:paraId="313CC195" w14:textId="77777777" w:rsidR="00CA01A8" w:rsidRPr="00CA01A8" w:rsidRDefault="00CA01A8" w:rsidP="00CA01A8">
      <w:pPr>
        <w:shd w:val="clear" w:color="auto" w:fill="FFFFFF"/>
        <w:jc w:val="both"/>
        <w:rPr>
          <w:rFonts w:ascii="Times New Roman" w:eastAsia="Aptos" w:hAnsi="Times New Roman"/>
          <w:spacing w:val="-5"/>
          <w:sz w:val="24"/>
          <w:szCs w:val="24"/>
          <w:lang w:eastAsia="en-US"/>
        </w:rPr>
      </w:pPr>
      <w:r w:rsidRPr="00CA01A8">
        <w:rPr>
          <w:rFonts w:ascii="Times New Roman" w:eastAsia="Aptos" w:hAnsi="Times New Roman"/>
          <w:i/>
          <w:iCs/>
          <w:spacing w:val="-5"/>
          <w:sz w:val="24"/>
          <w:szCs w:val="24"/>
          <w:lang w:eastAsia="en-US"/>
        </w:rPr>
        <w:t>Prateće građevine</w:t>
      </w:r>
      <w:r w:rsidRPr="00CA01A8">
        <w:rPr>
          <w:rFonts w:ascii="Times New Roman" w:eastAsia="Aptos" w:hAnsi="Times New Roman"/>
          <w:spacing w:val="-5"/>
          <w:sz w:val="24"/>
          <w:szCs w:val="24"/>
          <w:lang w:eastAsia="en-US"/>
        </w:rPr>
        <w:t xml:space="preserve"> se grade unutar groblja odnosno izvan toga prostora ako je to planirano prostornim planom jedinice lokalne samouprave, a to su krematorij, mrtvačnica, dvorana za izlaganje na odru, prostorije za ispraćaj umrlih osoba i slično.</w:t>
      </w:r>
    </w:p>
    <w:p w14:paraId="02DB4CB2" w14:textId="77777777" w:rsidR="00CA01A8" w:rsidRPr="00CA01A8" w:rsidRDefault="00CA01A8" w:rsidP="00CA01A8">
      <w:pPr>
        <w:shd w:val="clear" w:color="auto" w:fill="FFFFFF"/>
        <w:jc w:val="both"/>
        <w:rPr>
          <w:rFonts w:ascii="Times New Roman" w:eastAsia="Aptos" w:hAnsi="Times New Roman"/>
          <w:spacing w:val="-5"/>
          <w:sz w:val="24"/>
          <w:szCs w:val="24"/>
          <w:lang w:eastAsia="en-US"/>
        </w:rPr>
      </w:pPr>
    </w:p>
    <w:p w14:paraId="321A064B" w14:textId="77777777" w:rsidR="00CA01A8" w:rsidRPr="00CA01A8" w:rsidRDefault="00CA01A8" w:rsidP="00CA01A8">
      <w:pPr>
        <w:widowControl w:val="0"/>
        <w:shd w:val="clear" w:color="auto" w:fill="FFFFFF"/>
        <w:autoSpaceDE w:val="0"/>
        <w:autoSpaceDN w:val="0"/>
        <w:adjustRightInd w:val="0"/>
        <w:spacing w:before="278" w:line="269" w:lineRule="exact"/>
        <w:ind w:right="10"/>
        <w:jc w:val="center"/>
        <w:rPr>
          <w:rFonts w:ascii="Times New Roman" w:hAnsi="Times New Roman"/>
          <w:b/>
          <w:bCs/>
          <w:spacing w:val="-3"/>
          <w:sz w:val="24"/>
          <w:szCs w:val="24"/>
        </w:rPr>
      </w:pPr>
      <w:r w:rsidRPr="00CA01A8">
        <w:rPr>
          <w:rFonts w:ascii="Times New Roman" w:eastAsia="Aptos" w:hAnsi="Times New Roman"/>
          <w:spacing w:val="-5"/>
          <w:sz w:val="24"/>
          <w:szCs w:val="24"/>
          <w:lang w:eastAsia="en-US"/>
        </w:rPr>
        <w:t xml:space="preserve">  </w:t>
      </w:r>
      <w:r w:rsidRPr="00CA01A8">
        <w:rPr>
          <w:rFonts w:ascii="Times New Roman" w:hAnsi="Times New Roman"/>
          <w:b/>
          <w:bCs/>
          <w:spacing w:val="-3"/>
          <w:sz w:val="24"/>
          <w:szCs w:val="24"/>
        </w:rPr>
        <w:t>Članak 4.</w:t>
      </w:r>
    </w:p>
    <w:p w14:paraId="2B70413B"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b/>
          <w:bCs/>
          <w:spacing w:val="-3"/>
          <w:sz w:val="24"/>
          <w:szCs w:val="24"/>
        </w:rPr>
      </w:pPr>
      <w:r w:rsidRPr="00CA01A8">
        <w:rPr>
          <w:rFonts w:ascii="Times New Roman" w:eastAsia="Aptos" w:hAnsi="Times New Roman"/>
          <w:spacing w:val="-3"/>
          <w:sz w:val="24"/>
          <w:szCs w:val="24"/>
          <w:lang w:eastAsia="en-US"/>
        </w:rPr>
        <w:t xml:space="preserve">Na području grada Koprivnice grobljima upravlja </w:t>
      </w:r>
      <w:r w:rsidRPr="00CA01A8">
        <w:rPr>
          <w:rFonts w:ascii="Times New Roman" w:eastAsia="Aptos" w:hAnsi="Times New Roman"/>
          <w:spacing w:val="-2"/>
          <w:sz w:val="24"/>
          <w:szCs w:val="24"/>
          <w:lang w:eastAsia="en-US"/>
        </w:rPr>
        <w:t xml:space="preserve">Gradsko komunalno poduzeće </w:t>
      </w:r>
      <w:r w:rsidR="002F714C" w:rsidRPr="00CA01A8">
        <w:rPr>
          <w:rFonts w:ascii="Times New Roman" w:eastAsia="Aptos" w:hAnsi="Times New Roman"/>
          <w:spacing w:val="-2"/>
          <w:sz w:val="24"/>
          <w:szCs w:val="24"/>
          <w:lang w:eastAsia="en-US"/>
        </w:rPr>
        <w:t>KOMUNALAC</w:t>
      </w:r>
      <w:r w:rsidRPr="00CA01A8">
        <w:rPr>
          <w:rFonts w:ascii="Times New Roman" w:eastAsia="Aptos" w:hAnsi="Times New Roman"/>
          <w:spacing w:val="-2"/>
          <w:sz w:val="24"/>
          <w:szCs w:val="24"/>
          <w:lang w:eastAsia="en-US"/>
        </w:rPr>
        <w:t xml:space="preserve"> d.o.o.</w:t>
      </w:r>
      <w:r w:rsidR="002F714C">
        <w:rPr>
          <w:rFonts w:ascii="Times New Roman" w:eastAsia="Aptos" w:hAnsi="Times New Roman"/>
          <w:spacing w:val="-2"/>
          <w:sz w:val="24"/>
          <w:szCs w:val="24"/>
          <w:lang w:eastAsia="en-US"/>
        </w:rPr>
        <w:t>,</w:t>
      </w:r>
      <w:r w:rsidRPr="00CA01A8">
        <w:rPr>
          <w:rFonts w:ascii="Times New Roman" w:eastAsia="Aptos" w:hAnsi="Times New Roman"/>
          <w:spacing w:val="-2"/>
          <w:sz w:val="24"/>
          <w:szCs w:val="24"/>
          <w:lang w:eastAsia="en-US"/>
        </w:rPr>
        <w:t xml:space="preserve"> </w:t>
      </w:r>
      <w:r w:rsidRPr="00CA01A8">
        <w:rPr>
          <w:rFonts w:ascii="Times New Roman" w:eastAsia="Aptos" w:hAnsi="Times New Roman"/>
          <w:spacing w:val="-5"/>
          <w:sz w:val="24"/>
          <w:szCs w:val="24"/>
          <w:lang w:eastAsia="en-US"/>
        </w:rPr>
        <w:t>Koprivnica, Mosna ulica 15 (u daljnjem tekstu: Uprava groblja).</w:t>
      </w:r>
    </w:p>
    <w:p w14:paraId="0C833C55"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Pod upravljanjem grobljem podrazumijeva se dodjela grobnih mjesta na korištenje, uređenje, održavanje i rekonstrukcija groblja te ukop umrlih osoba.</w:t>
      </w:r>
    </w:p>
    <w:p w14:paraId="21AE3414" w14:textId="77777777" w:rsidR="00CA01A8" w:rsidRPr="00CA01A8" w:rsidRDefault="00CA01A8" w:rsidP="00CA01A8">
      <w:pPr>
        <w:widowControl w:val="0"/>
        <w:shd w:val="clear" w:color="auto" w:fill="FFFFFF"/>
        <w:autoSpaceDE w:val="0"/>
        <w:autoSpaceDN w:val="0"/>
        <w:adjustRightInd w:val="0"/>
        <w:spacing w:before="250"/>
        <w:ind w:left="29"/>
        <w:jc w:val="center"/>
        <w:rPr>
          <w:rFonts w:ascii="Times New Roman" w:hAnsi="Times New Roman"/>
          <w:b/>
          <w:bCs/>
          <w:sz w:val="24"/>
          <w:szCs w:val="24"/>
        </w:rPr>
      </w:pPr>
      <w:r w:rsidRPr="00CA01A8">
        <w:rPr>
          <w:rFonts w:ascii="Times New Roman" w:hAnsi="Times New Roman"/>
          <w:b/>
          <w:bCs/>
          <w:spacing w:val="-3"/>
          <w:sz w:val="24"/>
          <w:szCs w:val="24"/>
        </w:rPr>
        <w:t>Članak 5.</w:t>
      </w:r>
    </w:p>
    <w:p w14:paraId="33109F06"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spacing w:val="-3"/>
          <w:sz w:val="24"/>
          <w:szCs w:val="24"/>
        </w:rPr>
      </w:pPr>
      <w:bookmarkStart w:id="0" w:name="_Hlk206666356"/>
      <w:r w:rsidRPr="00CA01A8">
        <w:rPr>
          <w:rFonts w:ascii="Times New Roman" w:hAnsi="Times New Roman"/>
          <w:spacing w:val="-3"/>
          <w:sz w:val="24"/>
          <w:szCs w:val="24"/>
        </w:rPr>
        <w:t>Na groblja u vlasništvu Grada Koprivnice u pravilu se uka</w:t>
      </w:r>
      <w:r w:rsidR="00B1305C">
        <w:rPr>
          <w:rFonts w:ascii="Times New Roman" w:hAnsi="Times New Roman"/>
          <w:spacing w:val="-3"/>
          <w:sz w:val="24"/>
          <w:szCs w:val="24"/>
        </w:rPr>
        <w:t>pa</w:t>
      </w:r>
      <w:r w:rsidRPr="00CA01A8">
        <w:rPr>
          <w:rFonts w:ascii="Times New Roman" w:hAnsi="Times New Roman"/>
          <w:spacing w:val="-3"/>
          <w:sz w:val="24"/>
          <w:szCs w:val="24"/>
        </w:rPr>
        <w:t>ju umrle osobe koje su</w:t>
      </w:r>
      <w:r w:rsidRPr="00CA01A8">
        <w:rPr>
          <w:rFonts w:ascii="Times New Roman" w:hAnsi="Times New Roman"/>
          <w:spacing w:val="-4"/>
          <w:sz w:val="24"/>
          <w:szCs w:val="24"/>
        </w:rPr>
        <w:t xml:space="preserve"> na području Grada Koprivnice </w:t>
      </w:r>
      <w:r w:rsidRPr="00CA01A8">
        <w:rPr>
          <w:rFonts w:ascii="Times New Roman" w:hAnsi="Times New Roman"/>
          <w:spacing w:val="-3"/>
          <w:sz w:val="24"/>
          <w:szCs w:val="24"/>
        </w:rPr>
        <w:t>imale prebivalište.</w:t>
      </w:r>
    </w:p>
    <w:p w14:paraId="1FB16A68"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color w:val="000000"/>
          <w:spacing w:val="-2"/>
          <w:sz w:val="24"/>
          <w:szCs w:val="24"/>
        </w:rPr>
      </w:pPr>
      <w:r w:rsidRPr="00CA01A8">
        <w:rPr>
          <w:rFonts w:ascii="Times New Roman" w:hAnsi="Times New Roman"/>
          <w:color w:val="000000"/>
          <w:spacing w:val="-2"/>
          <w:sz w:val="24"/>
          <w:szCs w:val="24"/>
        </w:rPr>
        <w:t xml:space="preserve">Iznimno od stavka 1. ovog članka, na grobljima se može ukopati i ona osoba koja nema prebivalište na području Grada Koprivnice ako je tako umrla </w:t>
      </w:r>
      <w:r w:rsidRPr="00CA01A8">
        <w:rPr>
          <w:rFonts w:ascii="Times New Roman" w:hAnsi="Times New Roman"/>
          <w:spacing w:val="-2"/>
          <w:sz w:val="24"/>
          <w:szCs w:val="24"/>
        </w:rPr>
        <w:t>osoba odredila za živo</w:t>
      </w:r>
      <w:r w:rsidRPr="00CA01A8">
        <w:rPr>
          <w:rFonts w:ascii="Times New Roman" w:hAnsi="Times New Roman"/>
          <w:color w:val="000000"/>
          <w:spacing w:val="-2"/>
          <w:sz w:val="24"/>
          <w:szCs w:val="24"/>
        </w:rPr>
        <w:t>ta ili ako tako odredi njezina obitelj odnosno osobe koje su se za života bile dužne skrbiti o umrloj osobi.</w:t>
      </w:r>
    </w:p>
    <w:p w14:paraId="744BE2F8"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color w:val="000000"/>
          <w:spacing w:val="-2"/>
          <w:sz w:val="24"/>
          <w:szCs w:val="24"/>
        </w:rPr>
      </w:pPr>
      <w:r w:rsidRPr="00CA01A8">
        <w:rPr>
          <w:rFonts w:ascii="Times New Roman" w:hAnsi="Times New Roman"/>
          <w:color w:val="000000"/>
          <w:spacing w:val="-2"/>
          <w:sz w:val="24"/>
          <w:szCs w:val="24"/>
        </w:rPr>
        <w:t>Umrle osobe koje se ukapaju na Pravoslavnom i Židovskom groblju u Koprivnici na kojima nije izgrađena mrtvačnica, do ukopa će se polagati u mrtvačnici na gradskom groblju „Pri Sv. Duhu“ u Koprivnici.</w:t>
      </w:r>
    </w:p>
    <w:p w14:paraId="1E4F3BB8"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spacing w:val="-3"/>
          <w:sz w:val="24"/>
          <w:szCs w:val="24"/>
        </w:rPr>
      </w:pPr>
      <w:r w:rsidRPr="00CA01A8">
        <w:rPr>
          <w:rFonts w:ascii="Times New Roman" w:hAnsi="Times New Roman"/>
          <w:color w:val="000000"/>
          <w:spacing w:val="-2"/>
          <w:sz w:val="24"/>
          <w:szCs w:val="24"/>
        </w:rPr>
        <w:t>Na Židovskom groblju u Koprivnici ne mogu se osnivati nova grobna mjesta, ali se dozvoljava ukop umrlih osoba u grobna mjesta poznatih vlasnika.</w:t>
      </w:r>
    </w:p>
    <w:p w14:paraId="60B2C833"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spacing w:val="-3"/>
          <w:sz w:val="24"/>
          <w:szCs w:val="24"/>
        </w:rPr>
      </w:pPr>
      <w:r w:rsidRPr="00CA01A8">
        <w:rPr>
          <w:rFonts w:ascii="Times New Roman" w:hAnsi="Times New Roman"/>
          <w:spacing w:val="-3"/>
          <w:sz w:val="24"/>
          <w:szCs w:val="24"/>
        </w:rPr>
        <w:t>Na grobljima se mogu održavati samo oni skupovi koji su u vezi s pogrebom te skupovi i edukacije u cilju turističke promocije groblja.</w:t>
      </w:r>
    </w:p>
    <w:p w14:paraId="45B73BDF" w14:textId="77777777" w:rsidR="00CA01A8" w:rsidRPr="00CA01A8" w:rsidRDefault="00CA01A8" w:rsidP="00CA01A8">
      <w:pPr>
        <w:shd w:val="clear" w:color="auto" w:fill="FFFFFF"/>
        <w:tabs>
          <w:tab w:val="center" w:pos="4536"/>
        </w:tabs>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lastRenderedPageBreak/>
        <w:t>Vjerskim organizacijama dopušteno je obavljanje vjerskih obreda prilikom ukopa umrle osobe u skladu sa propisima o pravnom položaju vjerskih zajednica.</w:t>
      </w:r>
    </w:p>
    <w:p w14:paraId="2180B0B5" w14:textId="77777777" w:rsidR="00CA01A8" w:rsidRPr="00CA01A8" w:rsidRDefault="00CA01A8" w:rsidP="00CA01A8">
      <w:pPr>
        <w:shd w:val="clear" w:color="auto" w:fill="FFFFFF"/>
        <w:tabs>
          <w:tab w:val="center" w:pos="4536"/>
        </w:tabs>
        <w:spacing w:before="298" w:after="160" w:line="256" w:lineRule="auto"/>
        <w:jc w:val="both"/>
        <w:rPr>
          <w:rFonts w:ascii="Times New Roman" w:eastAsia="Aptos" w:hAnsi="Times New Roman"/>
          <w:spacing w:val="-6"/>
          <w:sz w:val="24"/>
          <w:szCs w:val="24"/>
          <w:lang w:eastAsia="en-US"/>
        </w:rPr>
      </w:pPr>
    </w:p>
    <w:p w14:paraId="6107C94C" w14:textId="77777777" w:rsidR="00CA01A8" w:rsidRPr="00CA01A8" w:rsidRDefault="00CA01A8" w:rsidP="00CA01A8">
      <w:pPr>
        <w:shd w:val="clear" w:color="auto" w:fill="FFFFFF"/>
        <w:spacing w:before="298" w:after="160" w:line="256" w:lineRule="auto"/>
        <w:jc w:val="both"/>
        <w:rPr>
          <w:rFonts w:ascii="Times New Roman" w:eastAsia="Aptos" w:hAnsi="Times New Roman"/>
          <w:color w:val="EE0000"/>
          <w:spacing w:val="-6"/>
          <w:sz w:val="24"/>
          <w:szCs w:val="24"/>
          <w:lang w:eastAsia="en-US"/>
        </w:rPr>
      </w:pPr>
      <w:r w:rsidRPr="00CA01A8">
        <w:rPr>
          <w:rFonts w:ascii="Times New Roman" w:eastAsia="Aptos" w:hAnsi="Times New Roman"/>
          <w:b/>
          <w:bCs/>
          <w:spacing w:val="-6"/>
          <w:sz w:val="24"/>
          <w:szCs w:val="24"/>
          <w:lang w:eastAsia="en-US"/>
        </w:rPr>
        <w:t>II. UVJETI UPRAVLJANJA GROBLJEM OD STRANE UPRAVE GROBLJA</w:t>
      </w:r>
    </w:p>
    <w:p w14:paraId="02C255A2" w14:textId="77777777" w:rsidR="00CA01A8" w:rsidRPr="00CA01A8" w:rsidRDefault="00CA01A8" w:rsidP="00CA01A8">
      <w:pPr>
        <w:shd w:val="clear" w:color="auto" w:fill="FFFFFF"/>
        <w:spacing w:before="298" w:after="160" w:line="256" w:lineRule="auto"/>
        <w:jc w:val="center"/>
        <w:rPr>
          <w:rFonts w:ascii="Times New Roman" w:eastAsia="Aptos" w:hAnsi="Times New Roman"/>
          <w:b/>
          <w:bCs/>
          <w:spacing w:val="-6"/>
          <w:sz w:val="24"/>
          <w:szCs w:val="24"/>
          <w:lang w:eastAsia="en-US"/>
        </w:rPr>
      </w:pPr>
      <w:r w:rsidRPr="00CA01A8">
        <w:rPr>
          <w:rFonts w:ascii="Times New Roman" w:eastAsia="Aptos" w:hAnsi="Times New Roman"/>
          <w:b/>
          <w:bCs/>
          <w:spacing w:val="-6"/>
          <w:sz w:val="24"/>
          <w:szCs w:val="24"/>
          <w:lang w:eastAsia="en-US"/>
        </w:rPr>
        <w:t>Članak 6.</w:t>
      </w:r>
    </w:p>
    <w:p w14:paraId="745BE657"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Uprava groblja prilikom upravljanja grobljem dužna je:</w:t>
      </w:r>
    </w:p>
    <w:p w14:paraId="04A0842F"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1"/>
          <w:sz w:val="24"/>
          <w:szCs w:val="24"/>
          <w:lang w:eastAsia="en-US"/>
        </w:rPr>
      </w:pPr>
      <w:r w:rsidRPr="00CA01A8">
        <w:rPr>
          <w:rFonts w:ascii="Times New Roman" w:eastAsia="Aptos" w:hAnsi="Times New Roman"/>
          <w:spacing w:val="-6"/>
          <w:sz w:val="24"/>
          <w:szCs w:val="24"/>
          <w:lang w:eastAsia="en-US"/>
        </w:rPr>
        <w:t xml:space="preserve">- </w:t>
      </w:r>
      <w:r w:rsidRPr="00CA01A8">
        <w:rPr>
          <w:rFonts w:ascii="Times New Roman" w:eastAsia="Aptos" w:hAnsi="Times New Roman"/>
          <w:spacing w:val="-1"/>
          <w:sz w:val="24"/>
          <w:szCs w:val="24"/>
          <w:lang w:eastAsia="en-US"/>
        </w:rPr>
        <w:t>grobljima upravljati na način kojim se iskazuje poštovanje prema umrlim osobama koje na njemu počivaju</w:t>
      </w:r>
    </w:p>
    <w:p w14:paraId="1CFBAAC3"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1"/>
          <w:sz w:val="24"/>
          <w:szCs w:val="24"/>
          <w:lang w:eastAsia="en-US"/>
        </w:rPr>
      </w:pPr>
      <w:r w:rsidRPr="00CA01A8">
        <w:rPr>
          <w:rFonts w:ascii="Times New Roman" w:eastAsia="Aptos" w:hAnsi="Times New Roman"/>
          <w:spacing w:val="-1"/>
          <w:sz w:val="24"/>
          <w:szCs w:val="24"/>
          <w:lang w:eastAsia="en-US"/>
        </w:rPr>
        <w:t>- groblja uređivati i održavati u skladu sa tehničkim i sanitarnim uvjetima, pri čemu treba voditi računa o zaštiti okoliša, kao i o krajobraznim i estetskim vrijednostima cjelokupnog područja na kojem se groblje nalazi</w:t>
      </w:r>
    </w:p>
    <w:p w14:paraId="7DD2AA57"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1"/>
          <w:sz w:val="24"/>
          <w:szCs w:val="24"/>
          <w:lang w:eastAsia="en-US"/>
        </w:rPr>
      </w:pPr>
      <w:r w:rsidRPr="00CA01A8">
        <w:rPr>
          <w:rFonts w:ascii="Times New Roman" w:eastAsia="Aptos" w:hAnsi="Times New Roman"/>
          <w:spacing w:val="-1"/>
          <w:sz w:val="24"/>
          <w:szCs w:val="24"/>
          <w:lang w:eastAsia="en-US"/>
        </w:rPr>
        <w:t>- donijeti Odluku o ponašanju na groblju te je izložiti na vidljivom mjestu, a osobito na svakom ulazu u groblje</w:t>
      </w:r>
    </w:p>
    <w:p w14:paraId="15DDD1F4"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1"/>
          <w:sz w:val="24"/>
          <w:szCs w:val="24"/>
          <w:lang w:eastAsia="en-US"/>
        </w:rPr>
        <w:t>- voditi grobni očevidnik o ukopu svih umrlih osoba i registar umrlih osoba na području Grada Koprivnice sukladno Zakonu o grobljima</w:t>
      </w:r>
    </w:p>
    <w:p w14:paraId="79CC4B57" w14:textId="77777777" w:rsidR="00CA01A8" w:rsidRPr="00CA01A8" w:rsidRDefault="00CA01A8" w:rsidP="00CA01A8">
      <w:pPr>
        <w:shd w:val="clear" w:color="auto" w:fill="FFFFFF"/>
        <w:tabs>
          <w:tab w:val="left" w:pos="259"/>
        </w:tabs>
        <w:ind w:left="38"/>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 jednom godišnje Gradskom vijeću podnijeti izvješće o svom radu</w:t>
      </w:r>
    </w:p>
    <w:p w14:paraId="2D73304F"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z w:val="24"/>
          <w:szCs w:val="24"/>
          <w:lang w:eastAsia="en-US"/>
        </w:rPr>
        <w:t xml:space="preserve">- </w:t>
      </w:r>
      <w:r w:rsidRPr="00CA01A8">
        <w:rPr>
          <w:rFonts w:ascii="Times New Roman" w:eastAsia="Aptos" w:hAnsi="Times New Roman"/>
          <w:spacing w:val="-6"/>
          <w:sz w:val="24"/>
          <w:szCs w:val="24"/>
          <w:lang w:eastAsia="en-US"/>
        </w:rPr>
        <w:t>pravodobno poduzimati mjere iz svoje nadležnosti kako bi se osigurala grobna mjesta, a osobito predlagati Gradu Koprivnici rekonstrukciju, odnosno, proširenje postojećeg ili gradnju novog groblja</w:t>
      </w:r>
    </w:p>
    <w:p w14:paraId="37110929"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 obavijestiti nadležnu policijsku upravu ako ima saznanja o okupljanju unutar groblja koje je protivno odredbama zakona koji uređuju javna okupljanja i održavanje javnog reda i mira.</w:t>
      </w:r>
    </w:p>
    <w:p w14:paraId="23994828" w14:textId="77777777" w:rsidR="00CA01A8" w:rsidRPr="00CA01A8" w:rsidRDefault="00CA01A8" w:rsidP="00CA01A8">
      <w:pPr>
        <w:shd w:val="clear" w:color="auto" w:fill="FFFFFF"/>
        <w:spacing w:before="298" w:after="160" w:line="256" w:lineRule="auto"/>
        <w:jc w:val="center"/>
        <w:rPr>
          <w:rFonts w:ascii="Times New Roman" w:eastAsia="Aptos" w:hAnsi="Times New Roman"/>
          <w:b/>
          <w:bCs/>
          <w:spacing w:val="-6"/>
          <w:sz w:val="24"/>
          <w:szCs w:val="24"/>
          <w:lang w:eastAsia="en-US"/>
        </w:rPr>
      </w:pPr>
      <w:r w:rsidRPr="00CA01A8">
        <w:rPr>
          <w:rFonts w:ascii="Times New Roman" w:eastAsia="Aptos" w:hAnsi="Times New Roman"/>
          <w:b/>
          <w:bCs/>
          <w:spacing w:val="-6"/>
          <w:sz w:val="24"/>
          <w:szCs w:val="24"/>
          <w:lang w:eastAsia="en-US"/>
        </w:rPr>
        <w:t>Članak 7.</w:t>
      </w:r>
    </w:p>
    <w:p w14:paraId="4A71ED57"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Kada dug za godišnju grobnu naknadu prijeđe iznos od 10 ( deset) godišnjih grobnih naknada, Uprava groblja će u javnom glasilu, na oglasnim pločama i na mrežnim stranicama Uprave groblja, kao i na adresu korisnika grobnog mjesta, ako je ta adresa poznata,  dostaviti poziv  korisniku grobnog mjesta da plati sve neplaćene naknade sa zakonskim kamatama u roku od 30 dana od dana objave poziva, s upozorenjem da će nakon isteka tog roka izgubiti pravo korištenja grobnog mjesta.</w:t>
      </w:r>
    </w:p>
    <w:p w14:paraId="0FAAEF09"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Ako korisnik grobnog mjesta ne postupi prema obavijesti iz prethodnog stavka ove Odluke, grobno  mjesto se smatra grobnim mjestom bez korisnika, o čemu Uprava groblja donosi rješenje i može se ponovno dodijeliti na korištenje novom korisniku, ali tek nakon proteka 10 godina od posljednjeg ukopa u grob odnosno nakon proteka 20 godina od posljednjeg ukopa u grobnicu.</w:t>
      </w:r>
      <w:r w:rsidRPr="00CA01A8">
        <w:rPr>
          <w:rFonts w:ascii="Times New Roman" w:hAnsi="Times New Roman"/>
          <w:b/>
          <w:bCs/>
          <w:sz w:val="24"/>
          <w:szCs w:val="24"/>
        </w:rPr>
        <w:t xml:space="preserve"> </w:t>
      </w:r>
    </w:p>
    <w:p w14:paraId="2BA0EA3D" w14:textId="77777777" w:rsidR="00CA01A8" w:rsidRPr="00CA01A8" w:rsidRDefault="00CA01A8" w:rsidP="00CA01A8">
      <w:pPr>
        <w:tabs>
          <w:tab w:val="left" w:pos="3270"/>
        </w:tabs>
        <w:spacing w:after="160" w:line="256" w:lineRule="auto"/>
        <w:jc w:val="both"/>
        <w:rPr>
          <w:rFonts w:ascii="Times New Roman" w:hAnsi="Times New Roman"/>
          <w:sz w:val="24"/>
          <w:szCs w:val="24"/>
        </w:rPr>
      </w:pPr>
      <w:r w:rsidRPr="00CA01A8">
        <w:rPr>
          <w:rFonts w:ascii="Times New Roman" w:hAnsi="Times New Roman"/>
          <w:sz w:val="24"/>
          <w:szCs w:val="24"/>
        </w:rPr>
        <w:t>Iznimke od stavka 2. ovog članka su grobna mjesta u kojima su pokopani posmrtni ostaci znamenitih povijesnih osoba, posmrtni ostaci hrvatskih branitelja iz Domovinskog rata bez nasljednika ili posmrtni ostaci lokalno značajnih osoba koja se ne smatraju grobnim mjestima bez korisnika i ne dodjeljuju se novom korisniku grobnog mjesta.</w:t>
      </w:r>
      <w:r w:rsidRPr="00CA01A8">
        <w:rPr>
          <w:rFonts w:ascii="Times New Roman" w:hAnsi="Times New Roman"/>
          <w:b/>
          <w:bCs/>
          <w:sz w:val="24"/>
          <w:szCs w:val="24"/>
        </w:rPr>
        <w:t xml:space="preserve"> </w:t>
      </w:r>
    </w:p>
    <w:p w14:paraId="5746E1F4" w14:textId="77777777" w:rsidR="00CA01A8" w:rsidRPr="00CA01A8" w:rsidRDefault="00CA01A8" w:rsidP="00CA01A8">
      <w:pPr>
        <w:spacing w:after="160" w:line="256" w:lineRule="auto"/>
        <w:jc w:val="both"/>
        <w:rPr>
          <w:rFonts w:ascii="Times New Roman" w:hAnsi="Times New Roman"/>
          <w:sz w:val="24"/>
          <w:szCs w:val="24"/>
        </w:rPr>
      </w:pPr>
      <w:r w:rsidRPr="00CA01A8">
        <w:rPr>
          <w:rFonts w:ascii="Times New Roman" w:hAnsi="Times New Roman"/>
          <w:sz w:val="24"/>
          <w:szCs w:val="24"/>
        </w:rPr>
        <w:lastRenderedPageBreak/>
        <w:t>Prijašnji korisnik grobnog mjesta, za koje se smatra da je bez korisnika, može raspolagati izgrađenom opremom i uređajima grobnog mjesta prije dodjele grobnog mjesta novom korisniku, a nakon što plati dužni iznos grobne naknade sa zakonskim zateznim kamatama, u protivnom se smatra da se radi o napuštenoj imovini kojom Uprava groblja može slobodno raspolagati.</w:t>
      </w:r>
      <w:r w:rsidRPr="00CA01A8">
        <w:rPr>
          <w:rFonts w:ascii="Times New Roman" w:hAnsi="Times New Roman"/>
          <w:b/>
          <w:bCs/>
          <w:sz w:val="24"/>
          <w:szCs w:val="24"/>
        </w:rPr>
        <w:t xml:space="preserve"> </w:t>
      </w:r>
    </w:p>
    <w:p w14:paraId="55572588" w14:textId="77777777" w:rsidR="00CA01A8" w:rsidRDefault="00CA01A8" w:rsidP="00CA01A8">
      <w:pPr>
        <w:spacing w:after="160" w:line="256" w:lineRule="auto"/>
        <w:jc w:val="both"/>
        <w:rPr>
          <w:rFonts w:ascii="Times New Roman" w:hAnsi="Times New Roman"/>
          <w:sz w:val="24"/>
          <w:szCs w:val="24"/>
        </w:rPr>
      </w:pPr>
      <w:r w:rsidRPr="00CA01A8">
        <w:rPr>
          <w:rFonts w:ascii="Times New Roman" w:hAnsi="Times New Roman"/>
          <w:sz w:val="24"/>
          <w:szCs w:val="24"/>
        </w:rPr>
        <w:t>Uprava groblja je dužna prije dodjele grobnog mjesta drugom korisniku grobnog mjesta premjestiti ostatke tijela umrlih osoba iz napuštenog groba u zajedničku grobnicu ( kosturnicu) izgrađenu za tu namjenu i obavezno obavijestiti o toj činjenici predstavnike vjerske zajednice kojoj su umrle osobe pripadale.</w:t>
      </w:r>
    </w:p>
    <w:p w14:paraId="0B47AEB9" w14:textId="77777777" w:rsidR="00BD058B" w:rsidRPr="00CA01A8" w:rsidRDefault="00BD058B" w:rsidP="00CA01A8">
      <w:pPr>
        <w:spacing w:after="160" w:line="256" w:lineRule="auto"/>
        <w:jc w:val="both"/>
        <w:rPr>
          <w:rFonts w:ascii="Times New Roman" w:hAnsi="Times New Roman"/>
          <w:sz w:val="24"/>
          <w:szCs w:val="24"/>
        </w:rPr>
      </w:pPr>
    </w:p>
    <w:p w14:paraId="58069A4A" w14:textId="77777777" w:rsidR="00CA01A8" w:rsidRPr="00CA01A8" w:rsidRDefault="00CA01A8" w:rsidP="00CA01A8">
      <w:pPr>
        <w:spacing w:after="160" w:line="256" w:lineRule="auto"/>
        <w:jc w:val="center"/>
        <w:rPr>
          <w:rFonts w:ascii="Times New Roman" w:hAnsi="Times New Roman"/>
          <w:b/>
          <w:bCs/>
          <w:sz w:val="24"/>
          <w:szCs w:val="24"/>
        </w:rPr>
      </w:pPr>
      <w:r w:rsidRPr="00CA01A8">
        <w:rPr>
          <w:rFonts w:ascii="Times New Roman" w:hAnsi="Times New Roman"/>
          <w:b/>
          <w:bCs/>
          <w:sz w:val="24"/>
          <w:szCs w:val="24"/>
        </w:rPr>
        <w:t>Članak 8.</w:t>
      </w:r>
    </w:p>
    <w:p w14:paraId="1059F3BC" w14:textId="77777777" w:rsidR="00CA01A8" w:rsidRPr="00CA01A8" w:rsidRDefault="00CA01A8" w:rsidP="00CA01A8">
      <w:pPr>
        <w:spacing w:after="160" w:line="256" w:lineRule="auto"/>
        <w:jc w:val="both"/>
        <w:rPr>
          <w:rFonts w:ascii="Times New Roman" w:hAnsi="Times New Roman"/>
          <w:sz w:val="24"/>
          <w:szCs w:val="24"/>
        </w:rPr>
      </w:pPr>
      <w:r w:rsidRPr="00CA01A8">
        <w:rPr>
          <w:rFonts w:ascii="Times New Roman" w:hAnsi="Times New Roman"/>
          <w:sz w:val="24"/>
          <w:szCs w:val="24"/>
        </w:rPr>
        <w:t>Iznimno, posmrtni ostaci umrle osobe iz grobnog mjesta koje se dodjeljuje drugom korisniku ne moraju se premjestiti  u zajedničku grobnicu isključivo na pismeni zahtjev novog korisnika.</w:t>
      </w:r>
    </w:p>
    <w:p w14:paraId="65E82785" w14:textId="77777777" w:rsidR="00CA01A8" w:rsidRPr="00CA01A8" w:rsidRDefault="00CA01A8" w:rsidP="00CA01A8">
      <w:pPr>
        <w:spacing w:after="160" w:line="256" w:lineRule="auto"/>
        <w:jc w:val="both"/>
        <w:rPr>
          <w:rFonts w:ascii="Times New Roman" w:hAnsi="Times New Roman"/>
          <w:sz w:val="24"/>
          <w:szCs w:val="24"/>
        </w:rPr>
      </w:pPr>
      <w:r w:rsidRPr="00CA01A8">
        <w:rPr>
          <w:rFonts w:ascii="Times New Roman" w:hAnsi="Times New Roman"/>
          <w:sz w:val="24"/>
          <w:szCs w:val="24"/>
        </w:rPr>
        <w:t>U tom slučaju, novi korisnik je dužan na spomeniku istaknuti obavezne podatke i o tim umrlim osobama.</w:t>
      </w:r>
    </w:p>
    <w:p w14:paraId="16410A50" w14:textId="77777777" w:rsidR="00CA01A8" w:rsidRPr="00CA01A8" w:rsidRDefault="00CA01A8" w:rsidP="00CA01A8">
      <w:pPr>
        <w:spacing w:after="160" w:line="256" w:lineRule="auto"/>
        <w:jc w:val="center"/>
        <w:rPr>
          <w:rFonts w:ascii="Times New Roman" w:hAnsi="Times New Roman"/>
          <w:b/>
          <w:bCs/>
          <w:sz w:val="24"/>
          <w:szCs w:val="24"/>
        </w:rPr>
      </w:pPr>
      <w:r w:rsidRPr="00CA01A8">
        <w:rPr>
          <w:rFonts w:ascii="Times New Roman" w:hAnsi="Times New Roman"/>
          <w:b/>
          <w:bCs/>
          <w:sz w:val="24"/>
          <w:szCs w:val="24"/>
        </w:rPr>
        <w:t>Članak 9.</w:t>
      </w:r>
    </w:p>
    <w:p w14:paraId="58354F3E" w14:textId="77777777" w:rsidR="00CA01A8" w:rsidRPr="00CA01A8" w:rsidRDefault="00CA01A8" w:rsidP="00CA01A8">
      <w:pPr>
        <w:spacing w:after="160" w:line="256" w:lineRule="auto"/>
        <w:jc w:val="both"/>
        <w:rPr>
          <w:rFonts w:ascii="Times New Roman" w:hAnsi="Times New Roman"/>
          <w:sz w:val="24"/>
          <w:szCs w:val="24"/>
        </w:rPr>
      </w:pPr>
      <w:r w:rsidRPr="00CA01A8">
        <w:rPr>
          <w:rFonts w:ascii="Times New Roman" w:hAnsi="Times New Roman"/>
          <w:sz w:val="24"/>
          <w:szCs w:val="24"/>
        </w:rPr>
        <w:t>Uprava groblja donosi odluku o prekopu grobnih mjesta bez korisnika po proteku rokova iz članka 7. ove Odluke.</w:t>
      </w:r>
    </w:p>
    <w:p w14:paraId="102DCF80" w14:textId="77777777" w:rsidR="00CA01A8" w:rsidRPr="00CA01A8" w:rsidRDefault="00CA01A8" w:rsidP="00CA01A8">
      <w:pPr>
        <w:spacing w:after="160" w:line="256" w:lineRule="auto"/>
        <w:jc w:val="both"/>
        <w:rPr>
          <w:rFonts w:ascii="Times New Roman" w:hAnsi="Times New Roman"/>
          <w:sz w:val="24"/>
          <w:szCs w:val="24"/>
        </w:rPr>
      </w:pPr>
      <w:r w:rsidRPr="00CA01A8">
        <w:rPr>
          <w:rFonts w:ascii="Times New Roman" w:hAnsi="Times New Roman"/>
          <w:sz w:val="24"/>
          <w:szCs w:val="24"/>
        </w:rPr>
        <w:t>Namjeru prekapanja pojedinih grobnih mjesta Uprava groblja obavezna je objaviti u sredstvima javnog priopćavanja bar tri mjeseca prije namjere prekapanja.</w:t>
      </w:r>
    </w:p>
    <w:p w14:paraId="487E0A09" w14:textId="77777777" w:rsidR="00CA01A8" w:rsidRPr="00CA01A8" w:rsidRDefault="00CA01A8" w:rsidP="00CA01A8">
      <w:pPr>
        <w:spacing w:after="160" w:line="256" w:lineRule="auto"/>
        <w:jc w:val="both"/>
        <w:rPr>
          <w:rFonts w:ascii="Times New Roman" w:hAnsi="Times New Roman"/>
          <w:sz w:val="24"/>
          <w:szCs w:val="24"/>
        </w:rPr>
      </w:pPr>
    </w:p>
    <w:p w14:paraId="2653DF60" w14:textId="77777777" w:rsidR="00CA01A8" w:rsidRPr="00CA01A8" w:rsidRDefault="00CA01A8" w:rsidP="00CA01A8">
      <w:pPr>
        <w:shd w:val="clear" w:color="auto" w:fill="FFFFFF"/>
        <w:spacing w:before="298" w:after="160" w:line="256" w:lineRule="auto"/>
        <w:jc w:val="both"/>
        <w:rPr>
          <w:rFonts w:ascii="Times New Roman" w:eastAsia="Aptos" w:hAnsi="Times New Roman"/>
          <w:b/>
          <w:bCs/>
          <w:spacing w:val="-6"/>
          <w:sz w:val="24"/>
          <w:szCs w:val="24"/>
          <w:lang w:eastAsia="en-US"/>
        </w:rPr>
      </w:pPr>
      <w:r w:rsidRPr="00CA01A8">
        <w:rPr>
          <w:rFonts w:ascii="Times New Roman" w:eastAsia="Aptos" w:hAnsi="Times New Roman"/>
          <w:b/>
          <w:bCs/>
          <w:spacing w:val="-6"/>
          <w:sz w:val="24"/>
          <w:szCs w:val="24"/>
          <w:lang w:eastAsia="en-US"/>
        </w:rPr>
        <w:t>III. MJERILA I KRITERIJI ZA DODJELU I USTUPANJE GROBNIH MJESTA NA KORIŠTENJE</w:t>
      </w:r>
    </w:p>
    <w:p w14:paraId="7AAD331F" w14:textId="77777777" w:rsidR="00CA01A8" w:rsidRPr="00CA01A8" w:rsidRDefault="00CA01A8" w:rsidP="00CA01A8">
      <w:pPr>
        <w:shd w:val="clear" w:color="auto" w:fill="FFFFFF"/>
        <w:spacing w:before="298" w:after="160" w:line="256" w:lineRule="auto"/>
        <w:jc w:val="center"/>
        <w:rPr>
          <w:rFonts w:ascii="Times New Roman" w:eastAsia="Aptos" w:hAnsi="Times New Roman"/>
          <w:b/>
          <w:bCs/>
          <w:color w:val="EE0000"/>
          <w:spacing w:val="-6"/>
          <w:sz w:val="24"/>
          <w:szCs w:val="24"/>
          <w:lang w:eastAsia="en-US"/>
        </w:rPr>
      </w:pPr>
      <w:r w:rsidRPr="00CA01A8">
        <w:rPr>
          <w:rFonts w:ascii="Times New Roman" w:eastAsia="Aptos" w:hAnsi="Times New Roman"/>
          <w:b/>
          <w:bCs/>
          <w:spacing w:val="-6"/>
          <w:sz w:val="24"/>
          <w:szCs w:val="24"/>
          <w:lang w:eastAsia="en-US"/>
        </w:rPr>
        <w:t>Članak 10.</w:t>
      </w:r>
    </w:p>
    <w:p w14:paraId="618F36E1" w14:textId="77777777" w:rsidR="00CA01A8" w:rsidRPr="00CA01A8" w:rsidRDefault="00CA01A8" w:rsidP="00CA01A8">
      <w:pPr>
        <w:tabs>
          <w:tab w:val="left" w:pos="3270"/>
        </w:tabs>
        <w:spacing w:after="160" w:line="256" w:lineRule="auto"/>
        <w:jc w:val="both"/>
        <w:rPr>
          <w:rFonts w:ascii="Times New Roman" w:hAnsi="Times New Roman"/>
          <w:sz w:val="24"/>
          <w:szCs w:val="24"/>
        </w:rPr>
      </w:pPr>
      <w:r w:rsidRPr="00CA01A8">
        <w:rPr>
          <w:rFonts w:ascii="Times New Roman" w:hAnsi="Times New Roman"/>
          <w:sz w:val="24"/>
          <w:szCs w:val="24"/>
        </w:rPr>
        <w:t>Grobno mjesto daje se na korištenje na neodređeno vrijeme, uz plaćanje odgovarajuće naknade za dodjelu grobnog mjesta.</w:t>
      </w:r>
    </w:p>
    <w:p w14:paraId="4E393113" w14:textId="77777777" w:rsidR="00CA01A8" w:rsidRPr="00CA01A8" w:rsidRDefault="00CA01A8" w:rsidP="00CA01A8">
      <w:pPr>
        <w:tabs>
          <w:tab w:val="left" w:pos="3270"/>
        </w:tabs>
        <w:spacing w:after="160" w:line="256" w:lineRule="auto"/>
        <w:jc w:val="both"/>
        <w:rPr>
          <w:rFonts w:ascii="Times New Roman" w:hAnsi="Times New Roman"/>
          <w:sz w:val="24"/>
          <w:szCs w:val="24"/>
        </w:rPr>
      </w:pPr>
      <w:r w:rsidRPr="00CA01A8">
        <w:rPr>
          <w:rFonts w:ascii="Times New Roman" w:hAnsi="Times New Roman"/>
          <w:sz w:val="24"/>
          <w:szCs w:val="24"/>
        </w:rPr>
        <w:t xml:space="preserve">Naknada za dodjelu grobnog mjesta na korištenje plaća se prilikom dodjele grobnog mjesta na korištenje i utvrđuje se rješenjem o dodjeli grobnog mjesta, koje se donosi u upravnom postupku. </w:t>
      </w:r>
    </w:p>
    <w:p w14:paraId="031C8FDB" w14:textId="77777777" w:rsidR="00CA01A8" w:rsidRPr="00CA01A8" w:rsidRDefault="00CA01A8" w:rsidP="00CA01A8">
      <w:pPr>
        <w:spacing w:after="160" w:line="254" w:lineRule="auto"/>
        <w:jc w:val="both"/>
        <w:rPr>
          <w:rFonts w:ascii="Times New Roman" w:eastAsia="Aptos" w:hAnsi="Times New Roman"/>
          <w:i/>
          <w:iCs/>
          <w:sz w:val="24"/>
          <w:szCs w:val="24"/>
          <w:lang w:eastAsia="en-US"/>
        </w:rPr>
      </w:pPr>
      <w:r w:rsidRPr="00CA01A8">
        <w:rPr>
          <w:rFonts w:ascii="Times New Roman" w:eastAsia="Aptos" w:hAnsi="Times New Roman"/>
          <w:sz w:val="24"/>
          <w:szCs w:val="24"/>
          <w:lang w:eastAsia="en-US"/>
        </w:rPr>
        <w:t xml:space="preserve">Prikupljena sredstva od naplaćenih naknada za dodjelu grobnog mjesta na korištenje Uprava groblja koristi namjenski za opremanje i uređenje groblja sukladno planovima razvoja i poslovanja groblja. </w:t>
      </w:r>
    </w:p>
    <w:p w14:paraId="79C771E3" w14:textId="77777777" w:rsidR="00CA01A8" w:rsidRPr="00CA01A8" w:rsidRDefault="00CA01A8" w:rsidP="00CA01A8">
      <w:pPr>
        <w:tabs>
          <w:tab w:val="left" w:pos="3270"/>
        </w:tabs>
        <w:spacing w:after="160" w:line="256" w:lineRule="auto"/>
        <w:jc w:val="both"/>
        <w:rPr>
          <w:rFonts w:ascii="Times New Roman" w:hAnsi="Times New Roman"/>
          <w:sz w:val="24"/>
          <w:szCs w:val="24"/>
        </w:rPr>
      </w:pPr>
      <w:r w:rsidRPr="00CA01A8">
        <w:rPr>
          <w:rFonts w:ascii="Times New Roman" w:hAnsi="Times New Roman"/>
          <w:sz w:val="24"/>
          <w:szCs w:val="24"/>
        </w:rPr>
        <w:t>Godišnja grobna naknada plaća se dva puta godišnje, s dospijećem 31.07. i 31.12. tekuće godine, kao naknada za održavanje i upravljanje grobljem.</w:t>
      </w:r>
    </w:p>
    <w:p w14:paraId="73690D8C" w14:textId="77777777" w:rsidR="00CA01A8" w:rsidRPr="00CA01A8" w:rsidRDefault="00CA01A8" w:rsidP="00CA01A8">
      <w:pPr>
        <w:tabs>
          <w:tab w:val="left" w:pos="3270"/>
        </w:tabs>
        <w:spacing w:after="160" w:line="256" w:lineRule="auto"/>
        <w:jc w:val="both"/>
        <w:rPr>
          <w:rFonts w:ascii="Times New Roman" w:hAnsi="Times New Roman"/>
          <w:sz w:val="24"/>
          <w:szCs w:val="24"/>
        </w:rPr>
      </w:pPr>
      <w:r w:rsidRPr="00CA01A8">
        <w:rPr>
          <w:rFonts w:ascii="Times New Roman" w:hAnsi="Times New Roman"/>
          <w:sz w:val="24"/>
          <w:szCs w:val="24"/>
        </w:rPr>
        <w:t>Plaćanjem godišnje grobne naknade korisnik grobnog mjesta ne oslobađa se obveze održavanja grobnog mjesta koje mu je dodijeljeno na korištenje.</w:t>
      </w:r>
    </w:p>
    <w:p w14:paraId="20399CFC"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lastRenderedPageBreak/>
        <w:t>Korisnik grobnog mjesta stječe pravo korištenja grobnog mjesta pravomoćnošću rješenja o dodjeli grobnog mjesta na korištenje i plaćanjem naknade za dodjelu grobnog mjesta.</w:t>
      </w:r>
    </w:p>
    <w:p w14:paraId="5D484364" w14:textId="77777777" w:rsidR="00CA01A8" w:rsidRPr="00CA01A8" w:rsidRDefault="00CA01A8" w:rsidP="00CA01A8">
      <w:pPr>
        <w:shd w:val="clear" w:color="auto" w:fill="FFFFFF"/>
        <w:spacing w:before="298" w:after="160" w:line="256" w:lineRule="auto"/>
        <w:jc w:val="center"/>
        <w:rPr>
          <w:rFonts w:ascii="Times New Roman" w:eastAsia="Aptos" w:hAnsi="Times New Roman"/>
          <w:b/>
          <w:bCs/>
          <w:spacing w:val="-6"/>
          <w:sz w:val="24"/>
          <w:szCs w:val="24"/>
          <w:lang w:eastAsia="en-US"/>
        </w:rPr>
      </w:pPr>
      <w:r w:rsidRPr="00CA01A8">
        <w:rPr>
          <w:rFonts w:ascii="Times New Roman" w:eastAsia="Aptos" w:hAnsi="Times New Roman"/>
          <w:b/>
          <w:bCs/>
          <w:spacing w:val="-6"/>
          <w:sz w:val="24"/>
          <w:szCs w:val="24"/>
          <w:lang w:eastAsia="en-US"/>
        </w:rPr>
        <w:t>Članak 11.</w:t>
      </w:r>
    </w:p>
    <w:p w14:paraId="384E36FC"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Pravo korištenja grobnog mjesta predmet je nasljeđivanja. Pravomoćno rješenje o nasljeđivanju prava korištenja grobnog mjesta sud odnosno javni bilježnik kao povjerenik suda, po službenoj dužnosti dostavlja Upravi groblja.</w:t>
      </w:r>
    </w:p>
    <w:p w14:paraId="2BA02B5A"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Korisnik grobnog mjesta može svoje pravo korištenja grobnog mjesta ustupiti trećim osobama samo ugovorom u pisanom obliku uz obveznu ovjeru potpisa od strane javnog bilježnika, kojega javni bilježnik dostavlja Upravi groblja radi upisa novog korisnika grobnog mjesta u grobni očevidnik.</w:t>
      </w:r>
    </w:p>
    <w:p w14:paraId="3AABF250"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Ako jednim grobnim mjestom pravo korištenja ima više korisnika, za ustupanje prava korištenja trećim osobama potreban je njihov zajednički pristanak koji mora biti u pisanom obliku i ovjeren od strane javnog bilježnika kojega javni bilježnik dostavlja Upravi groblja radi upisa novog korisnika grobnog mjesta u grobni očevidnik.</w:t>
      </w:r>
    </w:p>
    <w:p w14:paraId="717BC000" w14:textId="77777777" w:rsidR="00CA01A8" w:rsidRPr="00CA01A8" w:rsidRDefault="00CA01A8" w:rsidP="00CA01A8">
      <w:pPr>
        <w:shd w:val="clear" w:color="auto" w:fill="FFFFFF"/>
        <w:spacing w:before="298" w:after="160" w:line="256" w:lineRule="auto"/>
        <w:jc w:val="center"/>
        <w:rPr>
          <w:rFonts w:ascii="Times New Roman" w:eastAsia="Aptos" w:hAnsi="Times New Roman"/>
          <w:b/>
          <w:bCs/>
          <w:spacing w:val="-6"/>
          <w:sz w:val="24"/>
          <w:szCs w:val="24"/>
          <w:lang w:eastAsia="en-US"/>
        </w:rPr>
      </w:pPr>
      <w:r w:rsidRPr="00CA01A8">
        <w:rPr>
          <w:rFonts w:ascii="Times New Roman" w:eastAsia="Aptos" w:hAnsi="Times New Roman"/>
          <w:b/>
          <w:bCs/>
          <w:spacing w:val="-6"/>
          <w:sz w:val="24"/>
          <w:szCs w:val="24"/>
          <w:lang w:eastAsia="en-US"/>
        </w:rPr>
        <w:t>Članak 12.</w:t>
      </w:r>
    </w:p>
    <w:p w14:paraId="3381B125"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Oprema i uređaji groba na grobnom mjestu smatraju se nekretninom.</w:t>
      </w:r>
    </w:p>
    <w:p w14:paraId="117596B6"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Ako se uz ustupanje prava korištenja grobnog mjesta prenosi i vlasništvo opreme i uređaja grobnog mjesta na novog korisnika, novi korisnik dužan je u Upravu groblja uz ugovor o ustupanju dostaviti i ugovor o prijenosu vlasništva nadgrobne opreme na tom grobnom mjestu.</w:t>
      </w:r>
    </w:p>
    <w:p w14:paraId="6723756B" w14:textId="77777777" w:rsidR="00CA01A8" w:rsidRPr="00CA01A8" w:rsidRDefault="00CA01A8" w:rsidP="00CA01A8">
      <w:pPr>
        <w:shd w:val="clear" w:color="auto" w:fill="FFFFFF"/>
        <w:spacing w:before="298" w:after="160" w:line="256" w:lineRule="auto"/>
        <w:jc w:val="center"/>
        <w:rPr>
          <w:rFonts w:ascii="Times New Roman" w:eastAsia="Aptos" w:hAnsi="Times New Roman"/>
          <w:b/>
          <w:bCs/>
          <w:spacing w:val="-6"/>
          <w:sz w:val="24"/>
          <w:szCs w:val="24"/>
          <w:lang w:eastAsia="en-US"/>
        </w:rPr>
      </w:pPr>
      <w:r w:rsidRPr="00CA01A8">
        <w:rPr>
          <w:rFonts w:ascii="Times New Roman" w:eastAsia="Aptos" w:hAnsi="Times New Roman"/>
          <w:b/>
          <w:bCs/>
          <w:spacing w:val="-6"/>
          <w:sz w:val="24"/>
          <w:szCs w:val="24"/>
          <w:lang w:eastAsia="en-US"/>
        </w:rPr>
        <w:t>Članak 13.</w:t>
      </w:r>
    </w:p>
    <w:p w14:paraId="565C77A4"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Pravo ukopa u grobno mjesto ima korisnik grobnog mjesta i članovi njegove obitelji, osim ako korisnik grobnog mjesta ne odredi drugačije.</w:t>
      </w:r>
    </w:p>
    <w:p w14:paraId="3466AC64"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Članom obitelji korisnika koji ima pravo ukopa smatra se njegov bračni ili izvanbračni drug, životni ili neformalni životni partner, potomci i posvojena djeca i njihovi bračni ili izvanbračni drugovi, životni ili neformalni životni partneri te njegovi roditelji.</w:t>
      </w:r>
    </w:p>
    <w:p w14:paraId="61F03BB0"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Korisnik grobnog mjesta može dati pravo ukopa i drugim osobama, može to pravo i povući do trenutka smrti osobe kojoj je pravo dano, o čemu je dužan obavijestiti osobu kojoj je dao pravo ukopa. a svoje odluke korisnik je dužan u pisanom obliku (</w:t>
      </w:r>
      <w:r w:rsidRPr="00CA01A8">
        <w:rPr>
          <w:rFonts w:ascii="Times New Roman" w:eastAsia="Aptos" w:hAnsi="Times New Roman"/>
          <w:i/>
          <w:iCs/>
          <w:spacing w:val="-6"/>
          <w:sz w:val="24"/>
          <w:szCs w:val="24"/>
          <w:lang w:eastAsia="en-US"/>
        </w:rPr>
        <w:t>izjava korisnika o povlačenju prava ukopa/sporazum/odluka suda/pisana izjava osobe koja je stekla pravo ukopa</w:t>
      </w:r>
      <w:r w:rsidRPr="00CA01A8">
        <w:rPr>
          <w:rFonts w:ascii="Times New Roman" w:eastAsia="Aptos" w:hAnsi="Times New Roman"/>
          <w:spacing w:val="-6"/>
          <w:sz w:val="24"/>
          <w:szCs w:val="24"/>
          <w:lang w:eastAsia="en-US"/>
        </w:rPr>
        <w:t>) dostaviti Upravi groblja koja će tu činjenicu upisati u grobni očevidnik.</w:t>
      </w:r>
    </w:p>
    <w:p w14:paraId="582EB417"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Osoba kojoj je korisnik grobnog mjesta dao pravo ukopa ne može prenijeti pravo ukopa na treću osobu.</w:t>
      </w:r>
    </w:p>
    <w:p w14:paraId="12BFB871"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Ako pravo korištenja grobnog mjesta ima više korisnika, za stjecanje prava ukopa osoba iz stavka 3. ovog članka i za obilježavanje ili uređivanje grobnog mjesta potrebna je suglasnost svih sukorisnika.</w:t>
      </w:r>
    </w:p>
    <w:p w14:paraId="6013719C"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lastRenderedPageBreak/>
        <w:t>Nakon smrti korisnika grobnog mjesta do upisa njegovih nasljednika, odnosno, novog korisnika grobnog mjesta, u grobno mjesto mogu se ukapati osobe sukladno stavku 8. članka 19. Zakona o grobljima.</w:t>
      </w:r>
    </w:p>
    <w:p w14:paraId="64FA4E1A"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b/>
          <w:bCs/>
          <w:spacing w:val="-5"/>
          <w:sz w:val="24"/>
          <w:szCs w:val="24"/>
        </w:rPr>
      </w:pPr>
      <w:r w:rsidRPr="00CA01A8">
        <w:rPr>
          <w:rFonts w:ascii="Times New Roman" w:eastAsia="Aptos" w:hAnsi="Times New Roman"/>
          <w:spacing w:val="-6"/>
          <w:sz w:val="24"/>
          <w:szCs w:val="24"/>
          <w:lang w:eastAsia="en-US"/>
        </w:rPr>
        <w:t>Ukoliko se vodi upravni postupak ili sudski spor o pravu ukopa odnosno korištenju grobnog mjesta, Uprava groblja može rješenjem obustaviti ukope u grobno mjesto dok postupak ili spor ne bude pravomoćno riješen.</w:t>
      </w:r>
      <w:r w:rsidRPr="00CA01A8">
        <w:rPr>
          <w:rFonts w:ascii="Times New Roman" w:hAnsi="Times New Roman"/>
          <w:b/>
          <w:bCs/>
          <w:spacing w:val="-5"/>
          <w:sz w:val="24"/>
          <w:szCs w:val="24"/>
        </w:rPr>
        <w:t xml:space="preserve"> </w:t>
      </w:r>
    </w:p>
    <w:p w14:paraId="719332E1"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b/>
          <w:bCs/>
          <w:spacing w:val="-5"/>
          <w:sz w:val="24"/>
          <w:szCs w:val="24"/>
        </w:rPr>
      </w:pPr>
    </w:p>
    <w:p w14:paraId="3713D01C" w14:textId="77777777" w:rsidR="00CA01A8" w:rsidRPr="00CA01A8" w:rsidRDefault="00CA01A8" w:rsidP="00CA01A8">
      <w:pPr>
        <w:shd w:val="clear" w:color="auto" w:fill="FFFFFF"/>
        <w:spacing w:before="240" w:after="160" w:line="278" w:lineRule="exact"/>
        <w:ind w:right="38"/>
        <w:jc w:val="both"/>
        <w:rPr>
          <w:rFonts w:ascii="Times New Roman" w:eastAsia="Aptos" w:hAnsi="Times New Roman"/>
          <w:b/>
          <w:bCs/>
          <w:color w:val="000000"/>
          <w:sz w:val="24"/>
          <w:szCs w:val="24"/>
          <w:lang w:eastAsia="en-US"/>
        </w:rPr>
      </w:pPr>
      <w:r w:rsidRPr="00CA01A8">
        <w:rPr>
          <w:rFonts w:ascii="Times New Roman" w:eastAsia="Aptos" w:hAnsi="Times New Roman"/>
          <w:b/>
          <w:bCs/>
          <w:color w:val="000000"/>
          <w:sz w:val="24"/>
          <w:szCs w:val="24"/>
          <w:lang w:eastAsia="en-US"/>
        </w:rPr>
        <w:t>IV. UKOPI I PRIVREMENI UKOPI</w:t>
      </w:r>
    </w:p>
    <w:p w14:paraId="0E238B15" w14:textId="77777777" w:rsidR="00CA01A8" w:rsidRPr="00CA01A8" w:rsidRDefault="00CA01A8" w:rsidP="00CA01A8">
      <w:pPr>
        <w:shd w:val="clear" w:color="auto" w:fill="FFFFFF"/>
        <w:spacing w:before="240" w:after="160" w:line="278" w:lineRule="exact"/>
        <w:ind w:right="38"/>
        <w:jc w:val="center"/>
        <w:rPr>
          <w:rFonts w:ascii="Times New Roman" w:eastAsia="Aptos" w:hAnsi="Times New Roman"/>
          <w:b/>
          <w:bCs/>
          <w:sz w:val="24"/>
          <w:szCs w:val="24"/>
          <w:lang w:eastAsia="en-US"/>
        </w:rPr>
      </w:pPr>
      <w:r w:rsidRPr="00CA01A8">
        <w:rPr>
          <w:rFonts w:ascii="Times New Roman" w:eastAsia="Aptos" w:hAnsi="Times New Roman"/>
          <w:b/>
          <w:bCs/>
          <w:sz w:val="24"/>
          <w:szCs w:val="24"/>
          <w:lang w:eastAsia="en-US"/>
        </w:rPr>
        <w:t>Članak 14.</w:t>
      </w:r>
    </w:p>
    <w:p w14:paraId="049B4DFE" w14:textId="77777777" w:rsidR="00CA01A8" w:rsidRPr="00CA01A8" w:rsidRDefault="00CA01A8" w:rsidP="00CA01A8">
      <w:pPr>
        <w:tabs>
          <w:tab w:val="left" w:pos="3210"/>
        </w:tabs>
        <w:spacing w:after="160" w:line="256" w:lineRule="auto"/>
        <w:jc w:val="both"/>
        <w:rPr>
          <w:rFonts w:ascii="Times New Roman" w:hAnsi="Times New Roman"/>
          <w:color w:val="000000"/>
          <w:sz w:val="24"/>
          <w:szCs w:val="24"/>
        </w:rPr>
      </w:pPr>
      <w:r w:rsidRPr="00CA01A8">
        <w:rPr>
          <w:rFonts w:ascii="Times New Roman" w:hAnsi="Times New Roman"/>
          <w:color w:val="000000"/>
          <w:sz w:val="24"/>
          <w:szCs w:val="24"/>
        </w:rPr>
        <w:t>Umrla osoba se ne smije pokopati bez dozvole za ukop, odnosno, sprovodnice ako se tijelo umrle osobe u Republiku Hrvatsku prenosi iz inozemstva.</w:t>
      </w:r>
    </w:p>
    <w:p w14:paraId="550BC6F0" w14:textId="77777777" w:rsidR="00CA01A8" w:rsidRPr="00CA01A8" w:rsidRDefault="00CA01A8" w:rsidP="00CA01A8">
      <w:pPr>
        <w:tabs>
          <w:tab w:val="left" w:pos="3210"/>
        </w:tabs>
        <w:spacing w:after="160" w:line="256" w:lineRule="auto"/>
        <w:jc w:val="both"/>
        <w:rPr>
          <w:rFonts w:ascii="Times New Roman" w:hAnsi="Times New Roman"/>
          <w:color w:val="000000"/>
          <w:sz w:val="24"/>
          <w:szCs w:val="24"/>
        </w:rPr>
      </w:pPr>
      <w:r w:rsidRPr="00CA01A8">
        <w:rPr>
          <w:rFonts w:ascii="Times New Roman" w:hAnsi="Times New Roman"/>
          <w:color w:val="000000"/>
          <w:sz w:val="24"/>
          <w:szCs w:val="24"/>
        </w:rPr>
        <w:t>Ako se na groblje dopremi umrla osoba bez dozvole za ukop, Uprava groblja dužna je o tome obavijestiti sanitarnu inspekciju.</w:t>
      </w:r>
    </w:p>
    <w:p w14:paraId="3FDBD1D5" w14:textId="77777777" w:rsidR="00CA01A8" w:rsidRPr="00CA01A8" w:rsidRDefault="00CA01A8" w:rsidP="00CA01A8">
      <w:pPr>
        <w:shd w:val="clear" w:color="auto" w:fill="FFFFFF"/>
        <w:spacing w:before="240" w:after="160" w:line="278" w:lineRule="exact"/>
        <w:ind w:right="38"/>
        <w:jc w:val="center"/>
        <w:rPr>
          <w:rFonts w:ascii="Times New Roman" w:eastAsia="Aptos" w:hAnsi="Times New Roman"/>
          <w:b/>
          <w:bCs/>
          <w:sz w:val="24"/>
          <w:szCs w:val="24"/>
          <w:lang w:eastAsia="en-US"/>
        </w:rPr>
      </w:pPr>
      <w:r w:rsidRPr="00CA01A8">
        <w:rPr>
          <w:rFonts w:ascii="Times New Roman" w:eastAsia="Aptos" w:hAnsi="Times New Roman"/>
          <w:b/>
          <w:bCs/>
          <w:sz w:val="24"/>
          <w:szCs w:val="24"/>
          <w:lang w:eastAsia="en-US"/>
        </w:rPr>
        <w:t>Članak 15.</w:t>
      </w:r>
    </w:p>
    <w:p w14:paraId="6F0DC0C0" w14:textId="77777777" w:rsidR="00CA01A8" w:rsidRPr="00CA01A8" w:rsidRDefault="00CA01A8" w:rsidP="00CA01A8">
      <w:pPr>
        <w:shd w:val="clear" w:color="auto" w:fill="FFFFFF"/>
        <w:spacing w:before="240" w:after="160" w:line="278" w:lineRule="exact"/>
        <w:ind w:right="38"/>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Ispraćaji umrlih osoba na grobljima polaze od mrtvačnice do grobnog mjesta.</w:t>
      </w:r>
    </w:p>
    <w:p w14:paraId="7DA886EC" w14:textId="77777777" w:rsidR="00CA01A8" w:rsidRPr="00CA01A8" w:rsidRDefault="00CA01A8" w:rsidP="00CA01A8">
      <w:pPr>
        <w:widowControl w:val="0"/>
        <w:shd w:val="clear" w:color="auto" w:fill="FFFFFF"/>
        <w:autoSpaceDE w:val="0"/>
        <w:autoSpaceDN w:val="0"/>
        <w:adjustRightInd w:val="0"/>
        <w:spacing w:before="278" w:line="269" w:lineRule="exact"/>
        <w:ind w:right="10"/>
        <w:jc w:val="both"/>
        <w:rPr>
          <w:rFonts w:ascii="Times New Roman" w:hAnsi="Times New Roman"/>
          <w:spacing w:val="-3"/>
          <w:sz w:val="24"/>
          <w:szCs w:val="24"/>
        </w:rPr>
      </w:pPr>
      <w:r w:rsidRPr="00CA01A8">
        <w:rPr>
          <w:rFonts w:ascii="Times New Roman" w:hAnsi="Times New Roman"/>
          <w:spacing w:val="-3"/>
          <w:sz w:val="24"/>
          <w:szCs w:val="24"/>
        </w:rPr>
        <w:t>Pri svakom ispraćaju mora biti nazočan djelatnik Uprave groblja radi nadzora nad tehničkim uvjetima ukopa i utvrđivanja činjenica ukopa.</w:t>
      </w:r>
    </w:p>
    <w:p w14:paraId="454D11A2" w14:textId="77777777" w:rsidR="00CA01A8" w:rsidRPr="00CA01A8" w:rsidRDefault="00CA01A8" w:rsidP="00CA01A8">
      <w:pPr>
        <w:widowControl w:val="0"/>
        <w:shd w:val="clear" w:color="auto" w:fill="FFFFFF"/>
        <w:autoSpaceDE w:val="0"/>
        <w:autoSpaceDN w:val="0"/>
        <w:adjustRightInd w:val="0"/>
        <w:spacing w:before="278" w:line="269" w:lineRule="exact"/>
        <w:ind w:right="10"/>
        <w:jc w:val="both"/>
        <w:rPr>
          <w:rFonts w:ascii="Times New Roman" w:hAnsi="Times New Roman"/>
          <w:spacing w:val="-3"/>
          <w:sz w:val="24"/>
          <w:szCs w:val="24"/>
        </w:rPr>
      </w:pPr>
      <w:r w:rsidRPr="00CA01A8">
        <w:rPr>
          <w:rFonts w:ascii="Times New Roman" w:hAnsi="Times New Roman"/>
          <w:spacing w:val="-3"/>
          <w:sz w:val="24"/>
          <w:szCs w:val="24"/>
        </w:rPr>
        <w:t>Po završetku ukopa utvrđene okolnosti unose se u grobnu evidenciju.</w:t>
      </w:r>
    </w:p>
    <w:p w14:paraId="38AA3E1B" w14:textId="77777777" w:rsidR="00CA01A8" w:rsidRPr="00CA01A8" w:rsidRDefault="00CA01A8" w:rsidP="00CA01A8">
      <w:pPr>
        <w:widowControl w:val="0"/>
        <w:shd w:val="clear" w:color="auto" w:fill="FFFFFF"/>
        <w:autoSpaceDE w:val="0"/>
        <w:autoSpaceDN w:val="0"/>
        <w:adjustRightInd w:val="0"/>
        <w:spacing w:before="278" w:line="269" w:lineRule="exact"/>
        <w:ind w:right="10"/>
        <w:jc w:val="center"/>
        <w:rPr>
          <w:rFonts w:ascii="Times New Roman" w:hAnsi="Times New Roman"/>
          <w:b/>
          <w:bCs/>
          <w:spacing w:val="-3"/>
          <w:sz w:val="24"/>
          <w:szCs w:val="24"/>
        </w:rPr>
      </w:pPr>
      <w:r w:rsidRPr="00CA01A8">
        <w:rPr>
          <w:rFonts w:ascii="Times New Roman" w:hAnsi="Times New Roman"/>
          <w:b/>
          <w:bCs/>
          <w:spacing w:val="-3"/>
          <w:sz w:val="24"/>
          <w:szCs w:val="24"/>
        </w:rPr>
        <w:t>Članak 16.</w:t>
      </w:r>
    </w:p>
    <w:p w14:paraId="761D6BDF" w14:textId="77777777" w:rsidR="00CA01A8" w:rsidRPr="00CA01A8" w:rsidRDefault="00CA01A8" w:rsidP="00CA01A8">
      <w:pPr>
        <w:spacing w:after="160" w:line="256" w:lineRule="auto"/>
        <w:jc w:val="both"/>
        <w:rPr>
          <w:rFonts w:ascii="Times New Roman" w:eastAsia="Aptos" w:hAnsi="Times New Roman"/>
          <w:color w:val="EE0000"/>
          <w:sz w:val="24"/>
          <w:szCs w:val="24"/>
          <w:lang w:eastAsia="en-US"/>
        </w:rPr>
      </w:pPr>
    </w:p>
    <w:p w14:paraId="61C03096" w14:textId="77777777" w:rsidR="00CA01A8" w:rsidRPr="00CA01A8" w:rsidRDefault="00CA01A8" w:rsidP="00CA01A8">
      <w:pPr>
        <w:spacing w:after="160" w:line="256" w:lineRule="auto"/>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 xml:space="preserve">Ispraćaji i ukopi umrlih osoba se obavljaju svim danima osim nedjelje, blagdana i državnih praznika, a raspored ukopa i ispraćaja određuje Uprava groblja u svojoj odluci. </w:t>
      </w:r>
    </w:p>
    <w:p w14:paraId="2514DDF5"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center"/>
        <w:rPr>
          <w:rFonts w:ascii="Times New Roman" w:hAnsi="Times New Roman"/>
          <w:b/>
          <w:bCs/>
          <w:spacing w:val="-3"/>
          <w:sz w:val="24"/>
          <w:szCs w:val="24"/>
        </w:rPr>
      </w:pPr>
      <w:r w:rsidRPr="00CA01A8">
        <w:rPr>
          <w:rFonts w:ascii="Times New Roman" w:hAnsi="Times New Roman"/>
          <w:b/>
          <w:bCs/>
          <w:spacing w:val="-3"/>
          <w:sz w:val="24"/>
          <w:szCs w:val="24"/>
        </w:rPr>
        <w:t>Članak 17.</w:t>
      </w:r>
    </w:p>
    <w:p w14:paraId="2C93D653"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spacing w:val="-3"/>
          <w:sz w:val="24"/>
          <w:szCs w:val="24"/>
        </w:rPr>
      </w:pPr>
      <w:r w:rsidRPr="00CA01A8">
        <w:rPr>
          <w:rFonts w:ascii="Times New Roman" w:hAnsi="Times New Roman"/>
          <w:spacing w:val="-3"/>
          <w:sz w:val="24"/>
          <w:szCs w:val="24"/>
        </w:rPr>
        <w:t>Ako se prilikom ukopa moraju pomaknuti spomenici ili dijelovi spomenika na grobnom mjestu u koje se obavlja ukop, odnosno, na okolnim grobnim mjestima, troškove oko uspostave prijašnjeg stanja snosi osoba na čiji se zahtjev obavlja ukop.</w:t>
      </w:r>
    </w:p>
    <w:p w14:paraId="3E91EB38" w14:textId="77777777" w:rsidR="00CA01A8" w:rsidRPr="00CA01A8" w:rsidRDefault="00CA01A8" w:rsidP="00CA01A8">
      <w:pPr>
        <w:widowControl w:val="0"/>
        <w:shd w:val="clear" w:color="auto" w:fill="FFFFFF"/>
        <w:autoSpaceDE w:val="0"/>
        <w:autoSpaceDN w:val="0"/>
        <w:adjustRightInd w:val="0"/>
        <w:spacing w:before="278" w:line="269" w:lineRule="exact"/>
        <w:ind w:left="10" w:right="10"/>
        <w:rPr>
          <w:rFonts w:ascii="Times New Roman" w:hAnsi="Times New Roman"/>
          <w:color w:val="EE0000"/>
          <w:spacing w:val="-3"/>
          <w:sz w:val="24"/>
          <w:szCs w:val="24"/>
        </w:rPr>
      </w:pPr>
      <w:r w:rsidRPr="00CA01A8">
        <w:rPr>
          <w:rFonts w:ascii="Times New Roman" w:hAnsi="Times New Roman"/>
          <w:spacing w:val="-3"/>
          <w:sz w:val="24"/>
          <w:szCs w:val="24"/>
        </w:rPr>
        <w:t>Odluku o potrebi i opsegu pomicanja spomenika iz prethodnog stavka donosi Uprava groblja.</w:t>
      </w:r>
    </w:p>
    <w:p w14:paraId="7EF99E9A"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spacing w:val="-3"/>
          <w:sz w:val="24"/>
          <w:szCs w:val="24"/>
        </w:rPr>
      </w:pPr>
      <w:r w:rsidRPr="00CA01A8">
        <w:rPr>
          <w:rFonts w:ascii="Times New Roman" w:hAnsi="Times New Roman"/>
          <w:spacing w:val="-3"/>
          <w:sz w:val="24"/>
          <w:szCs w:val="24"/>
        </w:rPr>
        <w:t>Okolna grobna mjesta koja se oštete prilikom izvođenja radova iz stavka 1. ovog članka moraju se odmah, a najkasnije u roku od 15 dana od ukopa urediti i vratiti u prvobitno stanje.</w:t>
      </w:r>
    </w:p>
    <w:p w14:paraId="4946834A" w14:textId="77777777" w:rsidR="00BD058B" w:rsidRDefault="00BD058B" w:rsidP="00CA01A8">
      <w:pPr>
        <w:widowControl w:val="0"/>
        <w:shd w:val="clear" w:color="auto" w:fill="FFFFFF"/>
        <w:autoSpaceDE w:val="0"/>
        <w:autoSpaceDN w:val="0"/>
        <w:adjustRightInd w:val="0"/>
        <w:spacing w:before="278" w:line="269" w:lineRule="exact"/>
        <w:ind w:left="10" w:right="10"/>
        <w:jc w:val="center"/>
        <w:rPr>
          <w:rFonts w:ascii="Times New Roman" w:hAnsi="Times New Roman"/>
          <w:b/>
          <w:bCs/>
          <w:spacing w:val="-5"/>
          <w:sz w:val="24"/>
          <w:szCs w:val="24"/>
        </w:rPr>
      </w:pPr>
    </w:p>
    <w:p w14:paraId="312785C6" w14:textId="77777777" w:rsidR="00BD058B" w:rsidRDefault="00BD058B" w:rsidP="00CA01A8">
      <w:pPr>
        <w:widowControl w:val="0"/>
        <w:shd w:val="clear" w:color="auto" w:fill="FFFFFF"/>
        <w:autoSpaceDE w:val="0"/>
        <w:autoSpaceDN w:val="0"/>
        <w:adjustRightInd w:val="0"/>
        <w:spacing w:before="278" w:line="269" w:lineRule="exact"/>
        <w:ind w:left="10" w:right="10"/>
        <w:jc w:val="center"/>
        <w:rPr>
          <w:rFonts w:ascii="Times New Roman" w:hAnsi="Times New Roman"/>
          <w:b/>
          <w:bCs/>
          <w:spacing w:val="-5"/>
          <w:sz w:val="24"/>
          <w:szCs w:val="24"/>
        </w:rPr>
      </w:pPr>
    </w:p>
    <w:p w14:paraId="5443D93E"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center"/>
        <w:rPr>
          <w:rFonts w:ascii="Times New Roman" w:hAnsi="Times New Roman"/>
          <w:b/>
          <w:bCs/>
          <w:spacing w:val="-5"/>
          <w:sz w:val="24"/>
          <w:szCs w:val="24"/>
        </w:rPr>
      </w:pPr>
      <w:r w:rsidRPr="00CA01A8">
        <w:rPr>
          <w:rFonts w:ascii="Times New Roman" w:hAnsi="Times New Roman"/>
          <w:b/>
          <w:bCs/>
          <w:spacing w:val="-5"/>
          <w:sz w:val="24"/>
          <w:szCs w:val="24"/>
        </w:rPr>
        <w:t>Članak 18.</w:t>
      </w:r>
    </w:p>
    <w:p w14:paraId="49F1F0F8" w14:textId="77777777" w:rsidR="00CA01A8" w:rsidRPr="00CA01A8" w:rsidRDefault="00CA01A8" w:rsidP="00CA01A8">
      <w:pPr>
        <w:widowControl w:val="0"/>
        <w:shd w:val="clear" w:color="auto" w:fill="FFFFFF"/>
        <w:autoSpaceDE w:val="0"/>
        <w:autoSpaceDN w:val="0"/>
        <w:adjustRightInd w:val="0"/>
        <w:spacing w:before="278" w:line="269" w:lineRule="exact"/>
        <w:ind w:left="10" w:right="10"/>
        <w:rPr>
          <w:rFonts w:ascii="Times New Roman" w:hAnsi="Times New Roman"/>
          <w:color w:val="000000"/>
          <w:spacing w:val="-5"/>
          <w:sz w:val="24"/>
          <w:szCs w:val="24"/>
        </w:rPr>
      </w:pPr>
      <w:r w:rsidRPr="00CA01A8">
        <w:rPr>
          <w:rFonts w:ascii="Times New Roman" w:hAnsi="Times New Roman"/>
          <w:spacing w:val="-5"/>
          <w:sz w:val="24"/>
          <w:szCs w:val="24"/>
        </w:rPr>
        <w:t xml:space="preserve">Iskope, ukop i zatvaranje grobnog mjesta obavljaju </w:t>
      </w:r>
      <w:r w:rsidRPr="00CA01A8">
        <w:rPr>
          <w:rFonts w:ascii="Times New Roman" w:hAnsi="Times New Roman"/>
          <w:color w:val="000000"/>
          <w:spacing w:val="-5"/>
          <w:sz w:val="24"/>
          <w:szCs w:val="24"/>
        </w:rPr>
        <w:t>djelatnici Uprava groblja.</w:t>
      </w:r>
    </w:p>
    <w:p w14:paraId="61B644F1"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spacing w:val="-5"/>
          <w:sz w:val="24"/>
          <w:szCs w:val="24"/>
        </w:rPr>
      </w:pPr>
      <w:r w:rsidRPr="00CA01A8">
        <w:rPr>
          <w:rFonts w:ascii="Times New Roman" w:hAnsi="Times New Roman"/>
          <w:color w:val="000000"/>
          <w:spacing w:val="-5"/>
          <w:sz w:val="24"/>
          <w:szCs w:val="24"/>
        </w:rPr>
        <w:lastRenderedPageBreak/>
        <w:t xml:space="preserve">Kada se lijes s umrlom osobom stavi u grobno mjesto mora se zasipati sa zemljom </w:t>
      </w:r>
      <w:r w:rsidRPr="00CA01A8">
        <w:rPr>
          <w:rFonts w:ascii="Times New Roman" w:hAnsi="Times New Roman"/>
          <w:spacing w:val="-5"/>
          <w:sz w:val="24"/>
          <w:szCs w:val="24"/>
        </w:rPr>
        <w:t xml:space="preserve">ako se radi o zemljanom grobu, a ako se radi o ukopu u grobnicu ista se mora zatvoriti. </w:t>
      </w:r>
    </w:p>
    <w:p w14:paraId="287FAC24"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center"/>
        <w:rPr>
          <w:rFonts w:ascii="Times New Roman" w:hAnsi="Times New Roman"/>
          <w:b/>
          <w:bCs/>
          <w:spacing w:val="-5"/>
          <w:sz w:val="24"/>
          <w:szCs w:val="24"/>
        </w:rPr>
      </w:pPr>
      <w:r w:rsidRPr="00CA01A8">
        <w:rPr>
          <w:rFonts w:ascii="Times New Roman" w:hAnsi="Times New Roman"/>
          <w:b/>
          <w:bCs/>
          <w:spacing w:val="-5"/>
          <w:sz w:val="24"/>
          <w:szCs w:val="24"/>
        </w:rPr>
        <w:t>Članak 19.</w:t>
      </w:r>
    </w:p>
    <w:p w14:paraId="44FBABB5"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spacing w:val="-5"/>
          <w:sz w:val="24"/>
          <w:szCs w:val="24"/>
        </w:rPr>
      </w:pPr>
      <w:r w:rsidRPr="00CA01A8">
        <w:rPr>
          <w:rFonts w:ascii="Times New Roman" w:hAnsi="Times New Roman"/>
          <w:spacing w:val="-5"/>
          <w:sz w:val="24"/>
          <w:szCs w:val="24"/>
        </w:rPr>
        <w:t>Uprava groblja može izvršiti privremeni ukop umrle osobe samo ako se zbog sudskog spora o pravu korištenja određenog grobnog mjesta ne može postići nagodba odnosno utvrditi pravo korištenja, te ako osoba koja se brine o ukopu ne raspolaže s grobnim mjestom.</w:t>
      </w:r>
    </w:p>
    <w:p w14:paraId="05F7154D"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spacing w:val="-5"/>
          <w:sz w:val="24"/>
          <w:szCs w:val="24"/>
        </w:rPr>
      </w:pPr>
      <w:r w:rsidRPr="00CA01A8">
        <w:rPr>
          <w:rFonts w:ascii="Times New Roman" w:hAnsi="Times New Roman"/>
          <w:spacing w:val="-5"/>
          <w:sz w:val="24"/>
          <w:szCs w:val="24"/>
        </w:rPr>
        <w:t>Privremeni ukop može se izvršiti u zajedničko grobno mjesto (kosturnicu), a u privatno samo na temelju suglasnosti korisnika grobnog mjesta.</w:t>
      </w:r>
    </w:p>
    <w:p w14:paraId="72F8D694"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color w:val="EE0000"/>
          <w:spacing w:val="-5"/>
          <w:sz w:val="24"/>
          <w:szCs w:val="24"/>
        </w:rPr>
      </w:pPr>
      <w:r w:rsidRPr="00CA01A8">
        <w:rPr>
          <w:rFonts w:ascii="Times New Roman" w:hAnsi="Times New Roman"/>
          <w:spacing w:val="-5"/>
          <w:sz w:val="24"/>
          <w:szCs w:val="24"/>
        </w:rPr>
        <w:t>Ukop u privremeno grobno mjesto mora se evidentirati u grobnu evidenciju.</w:t>
      </w:r>
    </w:p>
    <w:p w14:paraId="4F4CE107"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center"/>
        <w:rPr>
          <w:rFonts w:ascii="Times New Roman" w:hAnsi="Times New Roman"/>
          <w:b/>
          <w:bCs/>
          <w:spacing w:val="-5"/>
          <w:sz w:val="24"/>
          <w:szCs w:val="24"/>
        </w:rPr>
      </w:pPr>
      <w:r w:rsidRPr="00CA01A8">
        <w:rPr>
          <w:rFonts w:ascii="Times New Roman" w:hAnsi="Times New Roman"/>
          <w:b/>
          <w:bCs/>
          <w:spacing w:val="-5"/>
          <w:sz w:val="24"/>
          <w:szCs w:val="24"/>
        </w:rPr>
        <w:t xml:space="preserve"> Članak 20.</w:t>
      </w:r>
    </w:p>
    <w:p w14:paraId="5361ADB9" w14:textId="77777777" w:rsidR="00CA01A8" w:rsidRPr="00CA01A8" w:rsidRDefault="00CA01A8" w:rsidP="00CA01A8">
      <w:pPr>
        <w:widowControl w:val="0"/>
        <w:shd w:val="clear" w:color="auto" w:fill="FFFFFF"/>
        <w:autoSpaceDE w:val="0"/>
        <w:autoSpaceDN w:val="0"/>
        <w:adjustRightInd w:val="0"/>
        <w:spacing w:line="269" w:lineRule="exact"/>
        <w:jc w:val="both"/>
        <w:rPr>
          <w:rFonts w:ascii="Times New Roman" w:hAnsi="Times New Roman"/>
          <w:b/>
          <w:bCs/>
          <w:spacing w:val="-5"/>
          <w:sz w:val="24"/>
          <w:szCs w:val="24"/>
        </w:rPr>
      </w:pPr>
    </w:p>
    <w:p w14:paraId="6552666D" w14:textId="77777777" w:rsidR="00CA01A8" w:rsidRPr="00CA01A8" w:rsidRDefault="00CA01A8" w:rsidP="00CA01A8">
      <w:pPr>
        <w:widowControl w:val="0"/>
        <w:shd w:val="clear" w:color="auto" w:fill="FFFFFF"/>
        <w:autoSpaceDE w:val="0"/>
        <w:autoSpaceDN w:val="0"/>
        <w:adjustRightInd w:val="0"/>
        <w:spacing w:line="269" w:lineRule="exact"/>
        <w:jc w:val="both"/>
        <w:rPr>
          <w:rFonts w:ascii="Times New Roman" w:hAnsi="Times New Roman"/>
          <w:spacing w:val="-6"/>
          <w:sz w:val="24"/>
          <w:szCs w:val="24"/>
        </w:rPr>
      </w:pPr>
      <w:r w:rsidRPr="00CA01A8">
        <w:rPr>
          <w:rFonts w:ascii="Times New Roman" w:hAnsi="Times New Roman"/>
          <w:color w:val="000000"/>
          <w:spacing w:val="-6"/>
          <w:sz w:val="24"/>
          <w:szCs w:val="24"/>
        </w:rPr>
        <w:t xml:space="preserve">Kremirane posmrtne ostatke tijela umrle </w:t>
      </w:r>
      <w:r w:rsidRPr="00CA01A8">
        <w:rPr>
          <w:rFonts w:ascii="Times New Roman" w:hAnsi="Times New Roman"/>
          <w:spacing w:val="-6"/>
          <w:sz w:val="24"/>
          <w:szCs w:val="24"/>
        </w:rPr>
        <w:t>osobe dopušteno je prosipati na posebno mjesto određenom unutar gradskog groblja „Pri Svetom Duhu“ u Koprivnici, u skladu sa Općim uvjetima isporuke pogrebnih usluga uz prethodnu suglasnost Gradskog vijeća Grada Koprivnice.</w:t>
      </w:r>
    </w:p>
    <w:p w14:paraId="253043BC" w14:textId="77777777" w:rsidR="00CA01A8" w:rsidRPr="00CA01A8" w:rsidRDefault="00CA01A8" w:rsidP="00CA01A8">
      <w:pPr>
        <w:widowControl w:val="0"/>
        <w:shd w:val="clear" w:color="auto" w:fill="FFFFFF"/>
        <w:autoSpaceDE w:val="0"/>
        <w:autoSpaceDN w:val="0"/>
        <w:adjustRightInd w:val="0"/>
        <w:spacing w:line="269" w:lineRule="exact"/>
        <w:jc w:val="both"/>
        <w:rPr>
          <w:rFonts w:ascii="Times New Roman" w:hAnsi="Times New Roman"/>
          <w:spacing w:val="-6"/>
          <w:sz w:val="24"/>
          <w:szCs w:val="24"/>
        </w:rPr>
      </w:pPr>
    </w:p>
    <w:p w14:paraId="47A3387F"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b/>
          <w:bCs/>
          <w:color w:val="000000"/>
          <w:spacing w:val="-5"/>
          <w:sz w:val="24"/>
          <w:szCs w:val="24"/>
        </w:rPr>
      </w:pPr>
      <w:r w:rsidRPr="00CA01A8">
        <w:rPr>
          <w:rFonts w:ascii="Times New Roman" w:hAnsi="Times New Roman"/>
          <w:b/>
          <w:bCs/>
          <w:color w:val="000000"/>
          <w:spacing w:val="-5"/>
          <w:sz w:val="24"/>
          <w:szCs w:val="24"/>
        </w:rPr>
        <w:t>V. ISKOPI I PREMJEŠTAJ POSMRTNIH OSTATAKA, TE PRODUBLJENJE GROBA I PREMJEŠTANJE POSMRTNIH OSTATAKA U GROBNICI</w:t>
      </w:r>
    </w:p>
    <w:p w14:paraId="5BBB38A0"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center"/>
        <w:rPr>
          <w:rFonts w:ascii="Times New Roman" w:hAnsi="Times New Roman"/>
          <w:b/>
          <w:bCs/>
          <w:spacing w:val="-5"/>
          <w:sz w:val="24"/>
          <w:szCs w:val="24"/>
        </w:rPr>
      </w:pPr>
      <w:r w:rsidRPr="00CA01A8">
        <w:rPr>
          <w:rFonts w:ascii="Times New Roman" w:hAnsi="Times New Roman"/>
          <w:b/>
          <w:bCs/>
          <w:spacing w:val="-5"/>
          <w:sz w:val="24"/>
          <w:szCs w:val="24"/>
        </w:rPr>
        <w:t>Članak 21.</w:t>
      </w:r>
    </w:p>
    <w:p w14:paraId="38783FD2"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eastAsia="Aptos" w:hAnsi="Times New Roman"/>
          <w:color w:val="000000"/>
          <w:sz w:val="24"/>
          <w:szCs w:val="24"/>
          <w:lang w:eastAsia="en-US"/>
        </w:rPr>
      </w:pPr>
      <w:r w:rsidRPr="00CA01A8">
        <w:rPr>
          <w:rFonts w:ascii="Times New Roman" w:hAnsi="Times New Roman"/>
          <w:spacing w:val="-5"/>
          <w:sz w:val="24"/>
          <w:szCs w:val="24"/>
        </w:rPr>
        <w:t>Iskopi i premještaj posmrtnih ostataka (ekshumacija)</w:t>
      </w:r>
      <w:r w:rsidRPr="00CA01A8">
        <w:rPr>
          <w:rFonts w:ascii="Times New Roman" w:eastAsia="Aptos" w:hAnsi="Times New Roman"/>
          <w:sz w:val="24"/>
          <w:szCs w:val="24"/>
          <w:lang w:eastAsia="en-US"/>
        </w:rPr>
        <w:t xml:space="preserve"> radi prijenosa u drugo grobno mjesto može se ugovoriti na zahtjev </w:t>
      </w:r>
      <w:r w:rsidRPr="00CA01A8">
        <w:rPr>
          <w:rFonts w:ascii="Times New Roman" w:eastAsia="Aptos" w:hAnsi="Times New Roman"/>
          <w:color w:val="000000"/>
          <w:sz w:val="24"/>
          <w:szCs w:val="24"/>
          <w:lang w:eastAsia="en-US"/>
        </w:rPr>
        <w:t>članova obitelji umrle osobe (bračni ili izvanbračni drug, djeca i roditelj umrle osobe).</w:t>
      </w:r>
    </w:p>
    <w:p w14:paraId="78353221"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eastAsia="Aptos" w:hAnsi="Times New Roman"/>
          <w:color w:val="000000"/>
          <w:sz w:val="24"/>
          <w:szCs w:val="24"/>
          <w:lang w:eastAsia="en-US"/>
        </w:rPr>
      </w:pPr>
      <w:r w:rsidRPr="00CA01A8">
        <w:rPr>
          <w:rFonts w:ascii="Times New Roman" w:eastAsia="Aptos" w:hAnsi="Times New Roman"/>
          <w:color w:val="000000"/>
          <w:sz w:val="24"/>
          <w:szCs w:val="24"/>
          <w:lang w:eastAsia="en-US"/>
        </w:rPr>
        <w:t xml:space="preserve"> Ako su navedeni članovi obitelji umrli prije osobe za koju se traži iskopavanje, zahtjev mogu podnijeti srodnici prema redoslijedu o nasljeđivanju ili na zahtjev druge ovlaštene osobe (tijela javne vlasti u Republici Hrvatskoj, diplomatska-konzularna predstavništva stranih država te inozemna osiguravajuća društva).</w:t>
      </w:r>
    </w:p>
    <w:p w14:paraId="2BD109D6"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eastAsia="Aptos" w:hAnsi="Times New Roman"/>
          <w:sz w:val="24"/>
          <w:szCs w:val="24"/>
          <w:lang w:eastAsia="en-US"/>
        </w:rPr>
      </w:pPr>
      <w:r w:rsidRPr="00CA01A8">
        <w:rPr>
          <w:rFonts w:ascii="Times New Roman" w:eastAsia="Aptos" w:hAnsi="Times New Roman"/>
          <w:color w:val="000000"/>
          <w:sz w:val="24"/>
          <w:szCs w:val="24"/>
          <w:lang w:eastAsia="en-US"/>
        </w:rPr>
        <w:t xml:space="preserve"> </w:t>
      </w:r>
      <w:r w:rsidRPr="00CA01A8">
        <w:rPr>
          <w:rFonts w:ascii="Times New Roman" w:eastAsia="Aptos" w:hAnsi="Times New Roman"/>
          <w:sz w:val="24"/>
          <w:szCs w:val="24"/>
          <w:lang w:eastAsia="en-US"/>
        </w:rPr>
        <w:t xml:space="preserve">Za ekshumaciju je potrebna suglasnost korisnika grobnog mjesta u kojem je pokojnik bio pokopan i grobnog mjesta u koje se posmrtni ostaci prenose. </w:t>
      </w:r>
    </w:p>
    <w:p w14:paraId="0D731550" w14:textId="77777777" w:rsidR="00CA01A8" w:rsidRPr="00CA01A8" w:rsidRDefault="00CA01A8" w:rsidP="00CA01A8">
      <w:pPr>
        <w:spacing w:after="160" w:line="256" w:lineRule="auto"/>
        <w:jc w:val="center"/>
        <w:rPr>
          <w:rFonts w:ascii="Times New Roman" w:eastAsia="Aptos" w:hAnsi="Times New Roman"/>
          <w:b/>
          <w:bCs/>
          <w:sz w:val="24"/>
          <w:szCs w:val="24"/>
          <w:lang w:eastAsia="en-US"/>
        </w:rPr>
      </w:pPr>
    </w:p>
    <w:p w14:paraId="130544E1" w14:textId="77777777" w:rsidR="00CA01A8" w:rsidRPr="00CA01A8" w:rsidRDefault="00CA01A8" w:rsidP="00CA01A8">
      <w:pPr>
        <w:spacing w:after="160" w:line="256" w:lineRule="auto"/>
        <w:jc w:val="center"/>
        <w:rPr>
          <w:rFonts w:ascii="Times New Roman" w:eastAsia="Aptos" w:hAnsi="Times New Roman"/>
          <w:b/>
          <w:bCs/>
          <w:sz w:val="24"/>
          <w:szCs w:val="24"/>
          <w:lang w:eastAsia="en-US"/>
        </w:rPr>
      </w:pPr>
      <w:r w:rsidRPr="00CA01A8">
        <w:rPr>
          <w:rFonts w:ascii="Times New Roman" w:eastAsia="Aptos" w:hAnsi="Times New Roman"/>
          <w:b/>
          <w:bCs/>
          <w:sz w:val="24"/>
          <w:szCs w:val="24"/>
          <w:lang w:eastAsia="en-US"/>
        </w:rPr>
        <w:t>Članak 22.</w:t>
      </w:r>
    </w:p>
    <w:p w14:paraId="4C3022A9"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spacing w:val="-5"/>
          <w:sz w:val="24"/>
          <w:szCs w:val="24"/>
        </w:rPr>
      </w:pPr>
      <w:r w:rsidRPr="00CA01A8">
        <w:rPr>
          <w:rFonts w:ascii="Times New Roman" w:hAnsi="Times New Roman"/>
          <w:spacing w:val="-5"/>
          <w:sz w:val="24"/>
          <w:szCs w:val="24"/>
        </w:rPr>
        <w:t>Posmrtni ostaci koji se nalaze u grobu ili grobnici mogu se premještati u istom grobnom mjestu nakon proteka 10 godina od ukopa u grob, odnosno, 20 godina od ukopa u grobnicu.</w:t>
      </w:r>
    </w:p>
    <w:p w14:paraId="6DAE8CB3"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spacing w:val="-5"/>
          <w:sz w:val="24"/>
          <w:szCs w:val="24"/>
        </w:rPr>
      </w:pPr>
      <w:r w:rsidRPr="00CA01A8">
        <w:rPr>
          <w:rFonts w:ascii="Times New Roman" w:hAnsi="Times New Roman"/>
          <w:spacing w:val="-5"/>
          <w:sz w:val="24"/>
          <w:szCs w:val="24"/>
        </w:rPr>
        <w:t>Urne se mogu premjestiti u drugo grobno mjesto bez obzira na vrijeme ukopa.</w:t>
      </w:r>
    </w:p>
    <w:p w14:paraId="5C58B107"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spacing w:val="-5"/>
          <w:sz w:val="24"/>
          <w:szCs w:val="24"/>
        </w:rPr>
      </w:pPr>
    </w:p>
    <w:p w14:paraId="518C3913"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center"/>
        <w:rPr>
          <w:rFonts w:ascii="Times New Roman" w:hAnsi="Times New Roman"/>
          <w:b/>
          <w:bCs/>
          <w:spacing w:val="-5"/>
          <w:sz w:val="24"/>
          <w:szCs w:val="24"/>
        </w:rPr>
      </w:pPr>
      <w:r w:rsidRPr="00CA01A8">
        <w:rPr>
          <w:rFonts w:ascii="Times New Roman" w:hAnsi="Times New Roman"/>
          <w:b/>
          <w:bCs/>
          <w:spacing w:val="-5"/>
          <w:sz w:val="24"/>
          <w:szCs w:val="24"/>
        </w:rPr>
        <w:t>Članak 23.</w:t>
      </w:r>
    </w:p>
    <w:p w14:paraId="0B767E73" w14:textId="77777777" w:rsidR="00CA01A8" w:rsidRPr="00CA01A8" w:rsidRDefault="00CA01A8" w:rsidP="00CA01A8">
      <w:pPr>
        <w:spacing w:after="160" w:line="256" w:lineRule="auto"/>
        <w:jc w:val="both"/>
        <w:rPr>
          <w:rFonts w:ascii="Times New Roman" w:eastAsia="Aptos" w:hAnsi="Times New Roman"/>
          <w:sz w:val="24"/>
          <w:szCs w:val="24"/>
          <w:lang w:eastAsia="en-US"/>
        </w:rPr>
      </w:pPr>
    </w:p>
    <w:p w14:paraId="5BDDAE82" w14:textId="77777777" w:rsidR="00CA01A8" w:rsidRPr="00CA01A8" w:rsidRDefault="00CA01A8" w:rsidP="00CA01A8">
      <w:pPr>
        <w:spacing w:after="160" w:line="256" w:lineRule="auto"/>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lastRenderedPageBreak/>
        <w:t xml:space="preserve">Iskope i premještaj obavljaju djelatnici Uprava groblja na temelju </w:t>
      </w:r>
      <w:r w:rsidRPr="00CA01A8">
        <w:rPr>
          <w:rFonts w:ascii="Times New Roman" w:eastAsia="Aptos" w:hAnsi="Times New Roman"/>
          <w:i/>
          <w:iCs/>
          <w:sz w:val="24"/>
          <w:szCs w:val="24"/>
          <w:lang w:eastAsia="en-US"/>
        </w:rPr>
        <w:t xml:space="preserve">Pravilnika o uvjetima i načinu obavljanja opremanja, prijenosa, prijevoza, kremiranja, pogreba i iskopavanja umrlih osoba te o uvjetima glede prostora i opreme pravnih i fizičkih osoba za obavljanje opremanja, prijenosa, prijevoza, kremiranja, pogreba i iskopavanja umrlih osoba ( </w:t>
      </w:r>
      <w:r w:rsidRPr="00CA01A8">
        <w:rPr>
          <w:rFonts w:ascii="Times New Roman" w:eastAsia="Aptos" w:hAnsi="Times New Roman"/>
          <w:sz w:val="24"/>
          <w:szCs w:val="24"/>
          <w:lang w:eastAsia="en-US"/>
        </w:rPr>
        <w:t>N.N. br. 116/18, 50/20, 61/23).</w:t>
      </w:r>
    </w:p>
    <w:p w14:paraId="627C9BEC" w14:textId="77777777" w:rsidR="00CA01A8" w:rsidRPr="00CA01A8" w:rsidRDefault="00CA01A8" w:rsidP="00CA01A8">
      <w:pPr>
        <w:widowControl w:val="0"/>
        <w:shd w:val="clear" w:color="auto" w:fill="FFFFFF"/>
        <w:autoSpaceDE w:val="0"/>
        <w:autoSpaceDN w:val="0"/>
        <w:adjustRightInd w:val="0"/>
        <w:spacing w:line="269" w:lineRule="exact"/>
        <w:jc w:val="both"/>
        <w:rPr>
          <w:rFonts w:ascii="Times New Roman" w:hAnsi="Times New Roman"/>
          <w:spacing w:val="-6"/>
          <w:sz w:val="24"/>
          <w:szCs w:val="24"/>
        </w:rPr>
      </w:pPr>
    </w:p>
    <w:p w14:paraId="61769FBF"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b/>
          <w:bCs/>
          <w:spacing w:val="-5"/>
          <w:sz w:val="24"/>
          <w:szCs w:val="24"/>
        </w:rPr>
      </w:pPr>
      <w:r w:rsidRPr="00CA01A8">
        <w:rPr>
          <w:rFonts w:ascii="Times New Roman" w:hAnsi="Times New Roman"/>
          <w:b/>
          <w:bCs/>
          <w:spacing w:val="-5"/>
          <w:sz w:val="24"/>
          <w:szCs w:val="24"/>
        </w:rPr>
        <w:t xml:space="preserve"> VI. </w:t>
      </w:r>
      <w:r w:rsidRPr="00CA01A8">
        <w:rPr>
          <w:rFonts w:ascii="Times New Roman" w:hAnsi="Times New Roman"/>
          <w:spacing w:val="-5"/>
          <w:sz w:val="24"/>
          <w:szCs w:val="24"/>
        </w:rPr>
        <w:t xml:space="preserve"> </w:t>
      </w:r>
      <w:r w:rsidRPr="00CA01A8">
        <w:rPr>
          <w:rFonts w:ascii="Times New Roman" w:hAnsi="Times New Roman"/>
          <w:b/>
          <w:bCs/>
          <w:spacing w:val="-5"/>
          <w:sz w:val="24"/>
          <w:szCs w:val="24"/>
        </w:rPr>
        <w:t>NAČIN UKOPA NEPOZNATIH OSOBA</w:t>
      </w:r>
    </w:p>
    <w:p w14:paraId="1EDB5B9F"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center"/>
        <w:rPr>
          <w:rFonts w:ascii="Times New Roman" w:hAnsi="Times New Roman"/>
          <w:b/>
          <w:bCs/>
          <w:spacing w:val="-5"/>
          <w:sz w:val="24"/>
          <w:szCs w:val="24"/>
        </w:rPr>
      </w:pPr>
      <w:r w:rsidRPr="00CA01A8">
        <w:rPr>
          <w:rFonts w:ascii="Times New Roman" w:hAnsi="Times New Roman"/>
          <w:b/>
          <w:bCs/>
          <w:spacing w:val="-5"/>
          <w:sz w:val="24"/>
          <w:szCs w:val="24"/>
        </w:rPr>
        <w:t>Članak 24.</w:t>
      </w:r>
    </w:p>
    <w:p w14:paraId="6056B88E"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spacing w:val="-5"/>
          <w:sz w:val="24"/>
          <w:szCs w:val="24"/>
        </w:rPr>
      </w:pPr>
      <w:r w:rsidRPr="00CA01A8">
        <w:rPr>
          <w:rFonts w:ascii="Times New Roman" w:hAnsi="Times New Roman"/>
          <w:spacing w:val="-5"/>
          <w:sz w:val="24"/>
          <w:szCs w:val="24"/>
        </w:rPr>
        <w:t>Nepoznate osobe pokopati će se na groblju na način uobičajen mjesnim prilikama, osiguravajući pri tome pristupne podatke o nepoznatoj osobi (dob, spol, datum smrti) u zajedničko grobno mjesto.</w:t>
      </w:r>
    </w:p>
    <w:p w14:paraId="79F2F899"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spacing w:val="-5"/>
          <w:sz w:val="24"/>
          <w:szCs w:val="24"/>
        </w:rPr>
      </w:pPr>
      <w:r w:rsidRPr="00CA01A8">
        <w:rPr>
          <w:rFonts w:ascii="Times New Roman" w:hAnsi="Times New Roman"/>
          <w:spacing w:val="-5"/>
          <w:sz w:val="24"/>
          <w:szCs w:val="24"/>
        </w:rPr>
        <w:t>Zajedničko grobno mjesto u smislu prethodnog stavka je grobno mjesto namijenjeno za ukop osoba koje nisu bile korisnici grobnog mjesta i za koje nema uvjeta da se ukop izvrši u grobno mjesto s pravom korištenja članova njegove obitelji.</w:t>
      </w:r>
    </w:p>
    <w:p w14:paraId="7937FDB0" w14:textId="77777777" w:rsidR="00CA01A8" w:rsidRPr="00CA01A8" w:rsidRDefault="00CA01A8" w:rsidP="00CA01A8">
      <w:pPr>
        <w:spacing w:after="160" w:line="256" w:lineRule="auto"/>
        <w:jc w:val="both"/>
        <w:rPr>
          <w:rFonts w:ascii="Times New Roman" w:eastAsia="Aptos" w:hAnsi="Times New Roman"/>
          <w:sz w:val="24"/>
          <w:szCs w:val="24"/>
          <w:lang w:eastAsia="en-US"/>
        </w:rPr>
      </w:pPr>
    </w:p>
    <w:p w14:paraId="740C4FBB" w14:textId="77777777" w:rsidR="00CA01A8" w:rsidRPr="00CA01A8" w:rsidRDefault="00CA01A8" w:rsidP="00CA01A8">
      <w:pPr>
        <w:shd w:val="clear" w:color="auto" w:fill="FFFFFF"/>
        <w:spacing w:before="298" w:after="160" w:line="256" w:lineRule="auto"/>
        <w:jc w:val="both"/>
        <w:rPr>
          <w:rFonts w:ascii="Times New Roman" w:eastAsia="Aptos" w:hAnsi="Times New Roman"/>
          <w:b/>
          <w:bCs/>
          <w:spacing w:val="-6"/>
          <w:sz w:val="24"/>
          <w:szCs w:val="24"/>
          <w:lang w:eastAsia="en-US"/>
        </w:rPr>
      </w:pPr>
      <w:r w:rsidRPr="00CA01A8">
        <w:rPr>
          <w:rFonts w:ascii="Times New Roman" w:eastAsia="Aptos" w:hAnsi="Times New Roman"/>
          <w:b/>
          <w:bCs/>
          <w:spacing w:val="-6"/>
          <w:sz w:val="24"/>
          <w:szCs w:val="24"/>
          <w:lang w:eastAsia="en-US"/>
        </w:rPr>
        <w:t>VII. ODRŽAVANJE GROBLJA I UKLANJANJE OTPADA</w:t>
      </w:r>
    </w:p>
    <w:p w14:paraId="175BB072" w14:textId="77777777" w:rsidR="00CA01A8" w:rsidRPr="00CA01A8" w:rsidRDefault="00CA01A8" w:rsidP="00CA01A8">
      <w:pPr>
        <w:shd w:val="clear" w:color="auto" w:fill="FFFFFF"/>
        <w:spacing w:before="298" w:after="160" w:line="256" w:lineRule="auto"/>
        <w:jc w:val="center"/>
        <w:rPr>
          <w:rFonts w:ascii="Times New Roman" w:eastAsia="Aptos" w:hAnsi="Times New Roman"/>
          <w:b/>
          <w:bCs/>
          <w:spacing w:val="-6"/>
          <w:sz w:val="24"/>
          <w:szCs w:val="24"/>
          <w:lang w:eastAsia="en-US"/>
        </w:rPr>
      </w:pPr>
      <w:r w:rsidRPr="00CA01A8">
        <w:rPr>
          <w:rFonts w:ascii="Times New Roman" w:eastAsia="Aptos" w:hAnsi="Times New Roman"/>
          <w:b/>
          <w:bCs/>
          <w:spacing w:val="-6"/>
          <w:sz w:val="24"/>
          <w:szCs w:val="24"/>
          <w:lang w:eastAsia="en-US"/>
        </w:rPr>
        <w:t>Članak 25.</w:t>
      </w:r>
      <w:r w:rsidRPr="00CA01A8">
        <w:rPr>
          <w:rFonts w:ascii="Times New Roman" w:eastAsia="Aptos" w:hAnsi="Times New Roman"/>
          <w:spacing w:val="-6"/>
          <w:sz w:val="24"/>
          <w:szCs w:val="24"/>
          <w:lang w:eastAsia="en-US"/>
        </w:rPr>
        <w:t xml:space="preserve"> </w:t>
      </w:r>
    </w:p>
    <w:p w14:paraId="338CD477"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Održavanje groblja u smislu ove Odluke podrazumijeva održavanje prostora i zgrada za obavljanje ispraćaja umrlih osoba i ukopa tijela umrlih osoba, održavanje puteva i staza, uređenje i održavanje zelenila, čišćenje groblja i zbrinjavanje otpada, provođenje reda na grobljima, te predstavlja komunalnu djelatnost u nadležnosti Grada Koprivnice.</w:t>
      </w:r>
    </w:p>
    <w:p w14:paraId="3CBFA4E9" w14:textId="77777777" w:rsidR="00CA01A8" w:rsidRPr="00CA01A8" w:rsidRDefault="00CA01A8" w:rsidP="00CA01A8">
      <w:pPr>
        <w:shd w:val="clear" w:color="auto" w:fill="FFFFFF"/>
        <w:spacing w:before="298" w:after="160" w:line="256" w:lineRule="auto"/>
        <w:jc w:val="center"/>
        <w:rPr>
          <w:rFonts w:ascii="Times New Roman" w:eastAsia="Aptos" w:hAnsi="Times New Roman"/>
          <w:b/>
          <w:bCs/>
          <w:spacing w:val="-6"/>
          <w:sz w:val="24"/>
          <w:szCs w:val="24"/>
          <w:lang w:eastAsia="en-US"/>
        </w:rPr>
      </w:pPr>
      <w:r w:rsidRPr="00CA01A8">
        <w:rPr>
          <w:rFonts w:ascii="Times New Roman" w:eastAsia="Aptos" w:hAnsi="Times New Roman"/>
          <w:b/>
          <w:bCs/>
          <w:spacing w:val="-6"/>
          <w:sz w:val="24"/>
          <w:szCs w:val="24"/>
          <w:lang w:eastAsia="en-US"/>
        </w:rPr>
        <w:t>Članak 26.</w:t>
      </w:r>
    </w:p>
    <w:p w14:paraId="1F2643A8"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spacing w:val="-3"/>
          <w:sz w:val="24"/>
          <w:szCs w:val="24"/>
        </w:rPr>
      </w:pPr>
      <w:r w:rsidRPr="00CA01A8">
        <w:rPr>
          <w:rFonts w:ascii="Times New Roman" w:hAnsi="Times New Roman"/>
          <w:spacing w:val="-3"/>
          <w:sz w:val="24"/>
          <w:szCs w:val="24"/>
        </w:rPr>
        <w:t>Groblja su podijeljena na grobna polja, a ona na redove u kojima se raspoređuju grobna mjesta u skladu sa planom uređenja groblja.</w:t>
      </w:r>
    </w:p>
    <w:p w14:paraId="19FE42AD"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center"/>
        <w:rPr>
          <w:rFonts w:ascii="Times New Roman" w:hAnsi="Times New Roman"/>
          <w:b/>
          <w:bCs/>
          <w:spacing w:val="-3"/>
          <w:sz w:val="24"/>
          <w:szCs w:val="24"/>
        </w:rPr>
      </w:pPr>
      <w:r w:rsidRPr="00CA01A8">
        <w:rPr>
          <w:rFonts w:ascii="Times New Roman" w:hAnsi="Times New Roman"/>
          <w:b/>
          <w:bCs/>
          <w:spacing w:val="-3"/>
          <w:sz w:val="24"/>
          <w:szCs w:val="24"/>
        </w:rPr>
        <w:t>Članak 27.</w:t>
      </w:r>
    </w:p>
    <w:p w14:paraId="4A5094A1"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spacing w:val="-3"/>
          <w:sz w:val="24"/>
          <w:szCs w:val="24"/>
        </w:rPr>
      </w:pPr>
      <w:r w:rsidRPr="00CA01A8">
        <w:rPr>
          <w:rFonts w:ascii="Times New Roman" w:hAnsi="Times New Roman"/>
          <w:spacing w:val="-3"/>
          <w:sz w:val="24"/>
          <w:szCs w:val="24"/>
        </w:rPr>
        <w:t>Uprava groblja obavezno donosi:</w:t>
      </w:r>
    </w:p>
    <w:p w14:paraId="1062BDA8" w14:textId="77777777" w:rsidR="00CA01A8" w:rsidRPr="00CA01A8" w:rsidRDefault="00CA01A8" w:rsidP="00CA01A8">
      <w:pPr>
        <w:widowControl w:val="0"/>
        <w:numPr>
          <w:ilvl w:val="0"/>
          <w:numId w:val="1"/>
        </w:numPr>
        <w:shd w:val="clear" w:color="auto" w:fill="FFFFFF"/>
        <w:autoSpaceDE w:val="0"/>
        <w:autoSpaceDN w:val="0"/>
        <w:adjustRightInd w:val="0"/>
        <w:spacing w:before="278" w:after="160" w:line="269" w:lineRule="exact"/>
        <w:ind w:right="10"/>
        <w:contextualSpacing/>
        <w:jc w:val="both"/>
        <w:rPr>
          <w:rFonts w:ascii="Times New Roman" w:hAnsi="Times New Roman"/>
          <w:spacing w:val="-3"/>
          <w:sz w:val="24"/>
          <w:szCs w:val="24"/>
        </w:rPr>
      </w:pPr>
      <w:r w:rsidRPr="00CA01A8">
        <w:rPr>
          <w:rFonts w:ascii="Times New Roman" w:hAnsi="Times New Roman"/>
          <w:spacing w:val="-3"/>
          <w:sz w:val="24"/>
          <w:szCs w:val="24"/>
        </w:rPr>
        <w:t>položajni plan grobnih mjesta na grobljima kojima upravlja</w:t>
      </w:r>
    </w:p>
    <w:p w14:paraId="37128F5A" w14:textId="77777777" w:rsidR="00CA01A8" w:rsidRPr="00CA01A8" w:rsidRDefault="00CA01A8" w:rsidP="00CA01A8">
      <w:pPr>
        <w:widowControl w:val="0"/>
        <w:numPr>
          <w:ilvl w:val="0"/>
          <w:numId w:val="1"/>
        </w:numPr>
        <w:shd w:val="clear" w:color="auto" w:fill="FFFFFF"/>
        <w:autoSpaceDE w:val="0"/>
        <w:autoSpaceDN w:val="0"/>
        <w:adjustRightInd w:val="0"/>
        <w:spacing w:before="278" w:after="160" w:line="269" w:lineRule="exact"/>
        <w:ind w:right="10"/>
        <w:contextualSpacing/>
        <w:jc w:val="both"/>
        <w:rPr>
          <w:rFonts w:ascii="Times New Roman" w:hAnsi="Times New Roman"/>
          <w:spacing w:val="-3"/>
          <w:sz w:val="24"/>
          <w:szCs w:val="24"/>
        </w:rPr>
      </w:pPr>
      <w:r w:rsidRPr="00CA01A8">
        <w:rPr>
          <w:rFonts w:ascii="Times New Roman" w:hAnsi="Times New Roman"/>
          <w:spacing w:val="-3"/>
          <w:sz w:val="24"/>
          <w:szCs w:val="24"/>
        </w:rPr>
        <w:t>detaljni plan uređenja groblja i raspored grobnih mjesta za svako groblje posebno, s točno navedenim grobnim poljima i glavnim putevima i stazama.</w:t>
      </w:r>
    </w:p>
    <w:p w14:paraId="5E1247CF" w14:textId="77777777" w:rsidR="00CA01A8" w:rsidRPr="00CA01A8" w:rsidRDefault="00CA01A8" w:rsidP="00CA01A8">
      <w:pPr>
        <w:widowControl w:val="0"/>
        <w:shd w:val="clear" w:color="auto" w:fill="FFFFFF"/>
        <w:autoSpaceDE w:val="0"/>
        <w:autoSpaceDN w:val="0"/>
        <w:adjustRightInd w:val="0"/>
        <w:spacing w:before="278" w:line="269" w:lineRule="exact"/>
        <w:ind w:left="629" w:right="10"/>
        <w:contextualSpacing/>
        <w:jc w:val="both"/>
        <w:rPr>
          <w:rFonts w:ascii="Times New Roman" w:hAnsi="Times New Roman"/>
          <w:spacing w:val="-3"/>
          <w:sz w:val="24"/>
          <w:szCs w:val="24"/>
        </w:rPr>
      </w:pPr>
    </w:p>
    <w:p w14:paraId="7E59C16A"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center"/>
        <w:rPr>
          <w:rFonts w:ascii="Times New Roman" w:hAnsi="Times New Roman"/>
          <w:b/>
          <w:bCs/>
          <w:spacing w:val="-3"/>
          <w:sz w:val="24"/>
          <w:szCs w:val="24"/>
        </w:rPr>
      </w:pPr>
      <w:r w:rsidRPr="00CA01A8">
        <w:rPr>
          <w:rFonts w:ascii="Times New Roman" w:hAnsi="Times New Roman"/>
          <w:b/>
          <w:bCs/>
          <w:spacing w:val="-3"/>
          <w:sz w:val="24"/>
          <w:szCs w:val="24"/>
        </w:rPr>
        <w:t>Članak 28.</w:t>
      </w:r>
    </w:p>
    <w:p w14:paraId="545DEAF4" w14:textId="77777777" w:rsidR="00CA01A8" w:rsidRPr="00CA01A8" w:rsidRDefault="00CA01A8" w:rsidP="00CA01A8">
      <w:pPr>
        <w:tabs>
          <w:tab w:val="left" w:pos="3750"/>
        </w:tabs>
        <w:spacing w:after="160" w:line="256" w:lineRule="auto"/>
        <w:jc w:val="both"/>
        <w:rPr>
          <w:rFonts w:ascii="Times New Roman" w:hAnsi="Times New Roman"/>
          <w:sz w:val="24"/>
          <w:szCs w:val="24"/>
        </w:rPr>
      </w:pPr>
    </w:p>
    <w:p w14:paraId="320B7EC3" w14:textId="77777777" w:rsidR="00CA01A8" w:rsidRPr="00CA01A8" w:rsidRDefault="00CA01A8" w:rsidP="00CA01A8">
      <w:pPr>
        <w:tabs>
          <w:tab w:val="left" w:pos="3750"/>
        </w:tabs>
        <w:spacing w:after="160" w:line="256" w:lineRule="auto"/>
        <w:jc w:val="both"/>
        <w:rPr>
          <w:rFonts w:ascii="Times New Roman" w:hAnsi="Times New Roman"/>
          <w:sz w:val="24"/>
          <w:szCs w:val="24"/>
        </w:rPr>
      </w:pPr>
      <w:r w:rsidRPr="00CA01A8">
        <w:rPr>
          <w:rFonts w:ascii="Times New Roman" w:hAnsi="Times New Roman"/>
          <w:sz w:val="24"/>
          <w:szCs w:val="24"/>
        </w:rPr>
        <w:t xml:space="preserve">Uprava groblja dužna je pratiti gradnju grobnih mjesta prema planu organizacije i uređenja groblja s prikazom položaja grobnih mjesta. </w:t>
      </w:r>
    </w:p>
    <w:p w14:paraId="7E0ADCCC" w14:textId="77777777" w:rsidR="00CA01A8" w:rsidRPr="00CA01A8" w:rsidRDefault="00CA01A8" w:rsidP="00CA01A8">
      <w:pPr>
        <w:tabs>
          <w:tab w:val="left" w:pos="3750"/>
        </w:tabs>
        <w:spacing w:after="160" w:line="256" w:lineRule="auto"/>
        <w:jc w:val="both"/>
        <w:rPr>
          <w:rFonts w:ascii="Times New Roman" w:hAnsi="Times New Roman"/>
          <w:sz w:val="24"/>
          <w:szCs w:val="24"/>
        </w:rPr>
      </w:pPr>
      <w:r w:rsidRPr="00CA01A8">
        <w:rPr>
          <w:rFonts w:ascii="Times New Roman" w:hAnsi="Times New Roman"/>
          <w:sz w:val="24"/>
          <w:szCs w:val="24"/>
        </w:rPr>
        <w:t>Za izvođenje radova na grobnom mjestu potrebna je suglasnost Uprave groblja.</w:t>
      </w:r>
    </w:p>
    <w:p w14:paraId="01C575C6" w14:textId="77777777" w:rsidR="00CA01A8" w:rsidRPr="00CA01A8" w:rsidRDefault="00CA01A8" w:rsidP="00CA01A8">
      <w:pPr>
        <w:tabs>
          <w:tab w:val="left" w:pos="3750"/>
        </w:tabs>
        <w:spacing w:after="160" w:line="256" w:lineRule="auto"/>
        <w:jc w:val="both"/>
        <w:rPr>
          <w:rFonts w:ascii="Times New Roman" w:hAnsi="Times New Roman"/>
          <w:sz w:val="24"/>
          <w:szCs w:val="24"/>
        </w:rPr>
      </w:pPr>
      <w:r w:rsidRPr="00CA01A8">
        <w:rPr>
          <w:rFonts w:ascii="Times New Roman" w:hAnsi="Times New Roman"/>
          <w:sz w:val="24"/>
          <w:szCs w:val="24"/>
        </w:rPr>
        <w:t>Za preuređenje groba u grobnicu potrebno je ishoditi posebne uvjete za gradnju, a  druge prateće građevine na groblju projektiraju se i grade u skladu s propisima o gradnji.</w:t>
      </w:r>
    </w:p>
    <w:p w14:paraId="0F43E38E" w14:textId="77777777" w:rsidR="00BD058B" w:rsidRDefault="00BD058B" w:rsidP="00CA01A8">
      <w:pPr>
        <w:tabs>
          <w:tab w:val="left" w:pos="3750"/>
        </w:tabs>
        <w:spacing w:after="160" w:line="256" w:lineRule="auto"/>
        <w:jc w:val="center"/>
        <w:rPr>
          <w:rFonts w:ascii="Times New Roman" w:hAnsi="Times New Roman"/>
          <w:b/>
          <w:bCs/>
          <w:sz w:val="24"/>
          <w:szCs w:val="24"/>
        </w:rPr>
      </w:pPr>
    </w:p>
    <w:p w14:paraId="3A7D8206" w14:textId="77777777" w:rsidR="00CA01A8" w:rsidRPr="00CA01A8" w:rsidRDefault="00CA01A8" w:rsidP="00CA01A8">
      <w:pPr>
        <w:tabs>
          <w:tab w:val="left" w:pos="3750"/>
        </w:tabs>
        <w:spacing w:after="160" w:line="256" w:lineRule="auto"/>
        <w:jc w:val="center"/>
        <w:rPr>
          <w:rFonts w:ascii="Times New Roman" w:hAnsi="Times New Roman"/>
          <w:b/>
          <w:bCs/>
          <w:sz w:val="24"/>
          <w:szCs w:val="24"/>
        </w:rPr>
      </w:pPr>
      <w:r w:rsidRPr="00CA01A8">
        <w:rPr>
          <w:rFonts w:ascii="Times New Roman" w:hAnsi="Times New Roman"/>
          <w:b/>
          <w:bCs/>
          <w:sz w:val="24"/>
          <w:szCs w:val="24"/>
        </w:rPr>
        <w:t>Članak 29.</w:t>
      </w:r>
    </w:p>
    <w:p w14:paraId="7BF1FCF0" w14:textId="77777777" w:rsidR="00CA01A8" w:rsidRPr="00CA01A8" w:rsidRDefault="00CA01A8" w:rsidP="00CA01A8">
      <w:pPr>
        <w:tabs>
          <w:tab w:val="left" w:pos="3750"/>
        </w:tabs>
        <w:spacing w:after="160" w:line="256" w:lineRule="auto"/>
        <w:jc w:val="both"/>
        <w:rPr>
          <w:rFonts w:ascii="Times New Roman" w:hAnsi="Times New Roman"/>
          <w:color w:val="EE0000"/>
          <w:sz w:val="24"/>
          <w:szCs w:val="24"/>
        </w:rPr>
      </w:pPr>
      <w:r w:rsidRPr="00CA01A8">
        <w:rPr>
          <w:rFonts w:ascii="Times New Roman" w:hAnsi="Times New Roman"/>
          <w:sz w:val="24"/>
          <w:szCs w:val="24"/>
        </w:rPr>
        <w:t>Za izdavanje suglasnosti iz članka 28. ove Odluke korisnik grobnog mjesta obvezan je priložiti dokumentaciju propisanu u Općim uvjetima isporuke pogrebnih usluga koje donosi Gradsko vijeće Grada Koprivnice na prijedlog Uprave groblja.</w:t>
      </w:r>
    </w:p>
    <w:p w14:paraId="0D817E73" w14:textId="77777777" w:rsidR="00CA01A8" w:rsidRPr="00CA01A8" w:rsidRDefault="00CA01A8" w:rsidP="00CA01A8">
      <w:pPr>
        <w:tabs>
          <w:tab w:val="left" w:pos="2595"/>
        </w:tabs>
        <w:spacing w:after="160" w:line="256" w:lineRule="auto"/>
        <w:jc w:val="center"/>
        <w:rPr>
          <w:rFonts w:ascii="Times New Roman" w:hAnsi="Times New Roman"/>
          <w:b/>
          <w:bCs/>
          <w:sz w:val="24"/>
          <w:szCs w:val="24"/>
        </w:rPr>
      </w:pPr>
    </w:p>
    <w:p w14:paraId="3BDCAD9C" w14:textId="77777777" w:rsidR="00CA01A8" w:rsidRPr="00CA01A8" w:rsidRDefault="00CA01A8" w:rsidP="00CA01A8">
      <w:pPr>
        <w:tabs>
          <w:tab w:val="left" w:pos="2595"/>
        </w:tabs>
        <w:spacing w:after="160" w:line="256" w:lineRule="auto"/>
        <w:jc w:val="center"/>
        <w:rPr>
          <w:rFonts w:ascii="Times New Roman" w:hAnsi="Times New Roman"/>
          <w:b/>
          <w:bCs/>
          <w:sz w:val="24"/>
          <w:szCs w:val="24"/>
        </w:rPr>
      </w:pPr>
      <w:r w:rsidRPr="00CA01A8">
        <w:rPr>
          <w:rFonts w:ascii="Times New Roman" w:hAnsi="Times New Roman"/>
          <w:b/>
          <w:bCs/>
          <w:sz w:val="24"/>
          <w:szCs w:val="24"/>
        </w:rPr>
        <w:t>Članak 30.</w:t>
      </w:r>
    </w:p>
    <w:p w14:paraId="1BFD1D7B"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Uprava groblja izdaje suglasnost iz članka 28. ove Odluke u roku od 60 dana od dana uredno predanog zahtjeva.</w:t>
      </w:r>
    </w:p>
    <w:p w14:paraId="5860A90F"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Ako Uprava groblja ne izda suglasnost u roku iz stavka 1. ovoga članka, smatra se da je suglasnost dana, osim ako groblje ili grobno mjesto na kojem će se radovi izvoditi ima status kulturnog dobra ili status dobra od lokalnog značenja.</w:t>
      </w:r>
    </w:p>
    <w:p w14:paraId="0F429931"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Za radove na grobljima ili grobnim mjestima koja imaju status kulturnog dobra ili status dobra od lokalnog značenja potrebno je prethodno pribaviti i odobrenje sukladno propisima o zaštiti i očuvanju kulturnih dobara, prema kategorijama raspisanim u Općim uvjetima isporuke pogrebnih usluga.</w:t>
      </w:r>
    </w:p>
    <w:p w14:paraId="08FBA021" w14:textId="77777777" w:rsidR="00CA01A8" w:rsidRPr="00CA01A8" w:rsidRDefault="00CA01A8" w:rsidP="00CA01A8">
      <w:pPr>
        <w:tabs>
          <w:tab w:val="left" w:pos="2595"/>
        </w:tabs>
        <w:spacing w:after="160" w:line="256" w:lineRule="auto"/>
        <w:jc w:val="both"/>
        <w:rPr>
          <w:rFonts w:ascii="Times New Roman" w:hAnsi="Times New Roman"/>
          <w:sz w:val="24"/>
          <w:szCs w:val="24"/>
        </w:rPr>
      </w:pPr>
    </w:p>
    <w:p w14:paraId="383AD5B9" w14:textId="77777777" w:rsidR="00CA01A8" w:rsidRPr="00CA01A8" w:rsidRDefault="00CA01A8" w:rsidP="00CA01A8">
      <w:pPr>
        <w:tabs>
          <w:tab w:val="left" w:pos="2595"/>
        </w:tabs>
        <w:spacing w:after="160" w:line="256" w:lineRule="auto"/>
        <w:jc w:val="center"/>
        <w:rPr>
          <w:rFonts w:ascii="Times New Roman" w:hAnsi="Times New Roman"/>
          <w:b/>
          <w:bCs/>
          <w:sz w:val="24"/>
          <w:szCs w:val="24"/>
        </w:rPr>
      </w:pPr>
      <w:r w:rsidRPr="00CA01A8">
        <w:rPr>
          <w:rFonts w:ascii="Times New Roman" w:hAnsi="Times New Roman"/>
          <w:b/>
          <w:bCs/>
          <w:sz w:val="24"/>
          <w:szCs w:val="24"/>
        </w:rPr>
        <w:t>Članak 31.</w:t>
      </w:r>
    </w:p>
    <w:p w14:paraId="4425FBD7"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Grobna mjesta i drugi objekti na groblju moraju se graditi prema planu organizacije i uređenja groblja u skladu s propisima o građenju, estetskim, sanitarnim i drugim tehničkim pravilima.</w:t>
      </w:r>
    </w:p>
    <w:p w14:paraId="003B3496"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Pri izvođenju radova iz stavka 1. ovog članka izvođači su dužni pridržavati se odredaba o redu na groblju, a posebice:</w:t>
      </w:r>
    </w:p>
    <w:p w14:paraId="7A5D0AEC" w14:textId="77777777" w:rsidR="00CA01A8" w:rsidRPr="00CA01A8" w:rsidRDefault="00CA01A8" w:rsidP="00CA01A8">
      <w:pPr>
        <w:tabs>
          <w:tab w:val="left" w:pos="2595"/>
        </w:tabs>
        <w:spacing w:after="160" w:line="256" w:lineRule="auto"/>
        <w:contextualSpacing/>
        <w:jc w:val="both"/>
        <w:rPr>
          <w:rFonts w:ascii="Times New Roman" w:hAnsi="Times New Roman"/>
          <w:sz w:val="24"/>
          <w:szCs w:val="24"/>
        </w:rPr>
      </w:pPr>
      <w:r>
        <w:rPr>
          <w:rFonts w:ascii="Times New Roman" w:hAnsi="Times New Roman"/>
          <w:sz w:val="24"/>
          <w:szCs w:val="24"/>
        </w:rPr>
        <w:t xml:space="preserve">      - </w:t>
      </w:r>
      <w:r w:rsidRPr="00CA01A8">
        <w:rPr>
          <w:rFonts w:ascii="Times New Roman" w:hAnsi="Times New Roman"/>
          <w:sz w:val="24"/>
          <w:szCs w:val="24"/>
        </w:rPr>
        <w:t>početka i završetak radova Izvođač mora prijaviti u Upravu groblja</w:t>
      </w:r>
    </w:p>
    <w:p w14:paraId="5E78F4EC" w14:textId="77777777" w:rsidR="00CA01A8" w:rsidRDefault="00CA01A8" w:rsidP="00CA01A8">
      <w:pPr>
        <w:tabs>
          <w:tab w:val="left" w:pos="2595"/>
        </w:tabs>
        <w:spacing w:after="160" w:line="256" w:lineRule="auto"/>
        <w:contextualSpacing/>
        <w:rPr>
          <w:rFonts w:ascii="Times New Roman" w:hAnsi="Times New Roman"/>
          <w:sz w:val="24"/>
          <w:szCs w:val="24"/>
        </w:rPr>
      </w:pPr>
      <w:r>
        <w:rPr>
          <w:rFonts w:ascii="Times New Roman" w:hAnsi="Times New Roman"/>
          <w:sz w:val="24"/>
          <w:szCs w:val="24"/>
        </w:rPr>
        <w:t xml:space="preserve">      - </w:t>
      </w:r>
      <w:r w:rsidRPr="00CA01A8">
        <w:rPr>
          <w:rFonts w:ascii="Times New Roman" w:hAnsi="Times New Roman"/>
          <w:sz w:val="24"/>
          <w:szCs w:val="24"/>
        </w:rPr>
        <w:t>radovi se moraju izvoditi na način da se do najveće mjere očuva mir i dostojanstvo na</w:t>
      </w:r>
    </w:p>
    <w:p w14:paraId="6158ED41" w14:textId="77777777" w:rsidR="00CA01A8" w:rsidRDefault="00CA01A8" w:rsidP="00CA01A8">
      <w:pPr>
        <w:tabs>
          <w:tab w:val="left" w:pos="2595"/>
        </w:tabs>
        <w:spacing w:after="160" w:line="256" w:lineRule="auto"/>
        <w:contextualSpacing/>
        <w:rPr>
          <w:rFonts w:ascii="Times New Roman" w:hAnsi="Times New Roman"/>
          <w:sz w:val="24"/>
          <w:szCs w:val="24"/>
        </w:rPr>
      </w:pPr>
      <w:r>
        <w:rPr>
          <w:rFonts w:ascii="Times New Roman" w:hAnsi="Times New Roman"/>
          <w:sz w:val="24"/>
          <w:szCs w:val="24"/>
        </w:rPr>
        <w:t xml:space="preserve">        </w:t>
      </w:r>
      <w:r w:rsidRPr="00CA01A8">
        <w:rPr>
          <w:rFonts w:ascii="Times New Roman" w:hAnsi="Times New Roman"/>
          <w:sz w:val="24"/>
          <w:szCs w:val="24"/>
        </w:rPr>
        <w:t xml:space="preserve">groblju, a mogu se obavljati samo u dane ili u određeno doba dana koje odredi Uprava </w:t>
      </w:r>
    </w:p>
    <w:p w14:paraId="2B92C98E" w14:textId="77777777" w:rsidR="00CA01A8" w:rsidRPr="00CA01A8" w:rsidRDefault="00CA01A8" w:rsidP="00CA01A8">
      <w:pPr>
        <w:tabs>
          <w:tab w:val="left" w:pos="2595"/>
        </w:tabs>
        <w:spacing w:after="160" w:line="256" w:lineRule="auto"/>
        <w:contextualSpacing/>
        <w:rPr>
          <w:rFonts w:ascii="Times New Roman" w:hAnsi="Times New Roman"/>
          <w:sz w:val="24"/>
          <w:szCs w:val="24"/>
        </w:rPr>
      </w:pPr>
      <w:r>
        <w:rPr>
          <w:rFonts w:ascii="Times New Roman" w:hAnsi="Times New Roman"/>
          <w:sz w:val="24"/>
          <w:szCs w:val="24"/>
        </w:rPr>
        <w:t xml:space="preserve">         g</w:t>
      </w:r>
      <w:r w:rsidRPr="00CA01A8">
        <w:rPr>
          <w:rFonts w:ascii="Times New Roman" w:hAnsi="Times New Roman"/>
          <w:sz w:val="24"/>
          <w:szCs w:val="24"/>
        </w:rPr>
        <w:t>roblja</w:t>
      </w:r>
    </w:p>
    <w:p w14:paraId="394B187D" w14:textId="77777777" w:rsidR="00CA01A8" w:rsidRDefault="00CA01A8" w:rsidP="00CA01A8">
      <w:pPr>
        <w:tabs>
          <w:tab w:val="left" w:pos="2595"/>
        </w:tabs>
        <w:spacing w:after="160" w:line="256" w:lineRule="auto"/>
        <w:ind w:left="360"/>
        <w:contextualSpacing/>
        <w:jc w:val="both"/>
        <w:rPr>
          <w:rFonts w:ascii="Times New Roman" w:hAnsi="Times New Roman"/>
          <w:sz w:val="24"/>
          <w:szCs w:val="24"/>
        </w:rPr>
      </w:pPr>
      <w:r>
        <w:rPr>
          <w:rFonts w:ascii="Times New Roman" w:hAnsi="Times New Roman"/>
          <w:sz w:val="24"/>
          <w:szCs w:val="24"/>
        </w:rPr>
        <w:t xml:space="preserve">- </w:t>
      </w:r>
      <w:r w:rsidRPr="00CA01A8">
        <w:rPr>
          <w:rFonts w:ascii="Times New Roman" w:hAnsi="Times New Roman"/>
          <w:sz w:val="24"/>
          <w:szCs w:val="24"/>
        </w:rPr>
        <w:t>građevinski materijal (opeka, kamen, šljunak, pijesak, cement, vapno i dr.) može se nalaziti</w:t>
      </w:r>
    </w:p>
    <w:p w14:paraId="10F74D54" w14:textId="77777777" w:rsidR="00CA01A8" w:rsidRPr="00CA01A8" w:rsidRDefault="00CA01A8" w:rsidP="00CA01A8">
      <w:pPr>
        <w:tabs>
          <w:tab w:val="left" w:pos="2595"/>
        </w:tabs>
        <w:spacing w:after="160" w:line="256" w:lineRule="auto"/>
        <w:ind w:left="360"/>
        <w:contextualSpacing/>
        <w:jc w:val="both"/>
        <w:rPr>
          <w:rFonts w:ascii="Times New Roman" w:hAnsi="Times New Roman"/>
          <w:sz w:val="24"/>
          <w:szCs w:val="24"/>
        </w:rPr>
      </w:pPr>
      <w:r w:rsidRPr="00CA01A8">
        <w:rPr>
          <w:rFonts w:ascii="Times New Roman" w:hAnsi="Times New Roman"/>
          <w:sz w:val="24"/>
          <w:szCs w:val="24"/>
        </w:rPr>
        <w:t xml:space="preserve"> </w:t>
      </w:r>
      <w:r>
        <w:rPr>
          <w:rFonts w:ascii="Times New Roman" w:hAnsi="Times New Roman"/>
          <w:sz w:val="24"/>
          <w:szCs w:val="24"/>
        </w:rPr>
        <w:t xml:space="preserve"> </w:t>
      </w:r>
      <w:r w:rsidRPr="00CA01A8">
        <w:rPr>
          <w:rFonts w:ascii="Times New Roman" w:hAnsi="Times New Roman"/>
          <w:sz w:val="24"/>
          <w:szCs w:val="24"/>
        </w:rPr>
        <w:t>samo na mjestu koje odredi Uprava groblja</w:t>
      </w:r>
    </w:p>
    <w:p w14:paraId="7A5E41CA" w14:textId="77777777" w:rsidR="00CA01A8" w:rsidRDefault="00CA01A8" w:rsidP="00CA01A8">
      <w:pPr>
        <w:tabs>
          <w:tab w:val="left" w:pos="2595"/>
        </w:tabs>
        <w:spacing w:after="160" w:line="256" w:lineRule="auto"/>
        <w:contextualSpacing/>
        <w:jc w:val="both"/>
        <w:rPr>
          <w:rFonts w:ascii="Times New Roman" w:hAnsi="Times New Roman"/>
          <w:sz w:val="24"/>
          <w:szCs w:val="24"/>
        </w:rPr>
      </w:pPr>
      <w:r>
        <w:rPr>
          <w:rFonts w:ascii="Times New Roman" w:hAnsi="Times New Roman"/>
          <w:sz w:val="24"/>
          <w:szCs w:val="24"/>
        </w:rPr>
        <w:t xml:space="preserve">      - </w:t>
      </w:r>
      <w:r w:rsidRPr="00CA01A8">
        <w:rPr>
          <w:rFonts w:ascii="Times New Roman" w:hAnsi="Times New Roman"/>
          <w:sz w:val="24"/>
          <w:szCs w:val="24"/>
        </w:rPr>
        <w:t>u slučaju prekida radova, kao i poslije njihovog završetka, izvođač je dužan bez odgode</w:t>
      </w:r>
    </w:p>
    <w:p w14:paraId="0D0EDE05" w14:textId="77777777" w:rsidR="00CA01A8" w:rsidRPr="00CA01A8" w:rsidRDefault="00CA01A8" w:rsidP="00CA01A8">
      <w:pPr>
        <w:tabs>
          <w:tab w:val="left" w:pos="2595"/>
        </w:tabs>
        <w:spacing w:after="160" w:line="256" w:lineRule="auto"/>
        <w:contextualSpacing/>
        <w:jc w:val="both"/>
        <w:rPr>
          <w:rFonts w:ascii="Times New Roman" w:hAnsi="Times New Roman"/>
          <w:sz w:val="24"/>
          <w:szCs w:val="24"/>
        </w:rPr>
      </w:pPr>
      <w:r>
        <w:rPr>
          <w:rFonts w:ascii="Times New Roman" w:hAnsi="Times New Roman"/>
          <w:sz w:val="24"/>
          <w:szCs w:val="24"/>
        </w:rPr>
        <w:t xml:space="preserve">       </w:t>
      </w:r>
      <w:r w:rsidRPr="00CA01A8">
        <w:rPr>
          <w:rFonts w:ascii="Times New Roman" w:hAnsi="Times New Roman"/>
          <w:sz w:val="24"/>
          <w:szCs w:val="24"/>
        </w:rPr>
        <w:t xml:space="preserve"> radilište dovesti u prijašnje stanje</w:t>
      </w:r>
    </w:p>
    <w:p w14:paraId="0E680E35" w14:textId="77777777" w:rsidR="00CA01A8" w:rsidRDefault="00CA01A8" w:rsidP="00CA01A8">
      <w:pPr>
        <w:tabs>
          <w:tab w:val="left" w:pos="2595"/>
        </w:tabs>
        <w:spacing w:after="160" w:line="256" w:lineRule="auto"/>
        <w:contextualSpacing/>
        <w:jc w:val="both"/>
        <w:rPr>
          <w:rFonts w:ascii="Times New Roman" w:hAnsi="Times New Roman"/>
          <w:sz w:val="24"/>
          <w:szCs w:val="24"/>
        </w:rPr>
      </w:pPr>
      <w:r>
        <w:rPr>
          <w:rFonts w:ascii="Times New Roman" w:hAnsi="Times New Roman"/>
          <w:sz w:val="24"/>
          <w:szCs w:val="24"/>
        </w:rPr>
        <w:t xml:space="preserve">       -</w:t>
      </w:r>
      <w:r w:rsidRPr="00CA01A8">
        <w:rPr>
          <w:rFonts w:ascii="Times New Roman" w:hAnsi="Times New Roman"/>
          <w:sz w:val="24"/>
          <w:szCs w:val="24"/>
        </w:rPr>
        <w:t>za prijevoz materijala potrebnog za izvođenje radova na groblju mogu se koristiti samo oni</w:t>
      </w:r>
    </w:p>
    <w:p w14:paraId="48F5B70F" w14:textId="77777777" w:rsidR="00CA01A8" w:rsidRPr="00CA01A8" w:rsidRDefault="00CA01A8" w:rsidP="00CA01A8">
      <w:pPr>
        <w:tabs>
          <w:tab w:val="left" w:pos="2595"/>
        </w:tabs>
        <w:spacing w:after="160" w:line="256" w:lineRule="auto"/>
        <w:contextualSpacing/>
        <w:jc w:val="both"/>
        <w:rPr>
          <w:rFonts w:ascii="Times New Roman" w:hAnsi="Times New Roman"/>
          <w:sz w:val="24"/>
          <w:szCs w:val="24"/>
        </w:rPr>
      </w:pPr>
      <w:r>
        <w:rPr>
          <w:rFonts w:ascii="Times New Roman" w:hAnsi="Times New Roman"/>
          <w:sz w:val="24"/>
          <w:szCs w:val="24"/>
        </w:rPr>
        <w:t xml:space="preserve">        </w:t>
      </w:r>
      <w:r w:rsidRPr="00CA01A8">
        <w:rPr>
          <w:rFonts w:ascii="Times New Roman" w:hAnsi="Times New Roman"/>
          <w:sz w:val="24"/>
          <w:szCs w:val="24"/>
        </w:rPr>
        <w:t xml:space="preserve"> putevi i staze koje odredi Uprava groblja</w:t>
      </w:r>
    </w:p>
    <w:p w14:paraId="157C8FF2" w14:textId="77777777" w:rsidR="00CA01A8" w:rsidRPr="00CA01A8" w:rsidRDefault="00CA01A8" w:rsidP="00CA01A8">
      <w:pPr>
        <w:tabs>
          <w:tab w:val="left" w:pos="2595"/>
        </w:tabs>
        <w:spacing w:after="160" w:line="256" w:lineRule="auto"/>
        <w:contextualSpacing/>
        <w:jc w:val="both"/>
        <w:rPr>
          <w:rFonts w:ascii="Times New Roman" w:hAnsi="Times New Roman"/>
          <w:sz w:val="24"/>
          <w:szCs w:val="24"/>
        </w:rPr>
      </w:pPr>
      <w:r>
        <w:rPr>
          <w:rFonts w:ascii="Times New Roman" w:hAnsi="Times New Roman"/>
          <w:sz w:val="24"/>
          <w:szCs w:val="24"/>
        </w:rPr>
        <w:t xml:space="preserve">       -</w:t>
      </w:r>
      <w:r w:rsidRPr="00CA01A8">
        <w:rPr>
          <w:rFonts w:ascii="Times New Roman" w:hAnsi="Times New Roman"/>
          <w:sz w:val="24"/>
          <w:szCs w:val="24"/>
        </w:rPr>
        <w:t>način prijevoza materijala po groblju određuje Uprava groblja.</w:t>
      </w:r>
    </w:p>
    <w:p w14:paraId="66AAF40E" w14:textId="77777777" w:rsidR="00CA01A8" w:rsidRPr="00CA01A8" w:rsidRDefault="00CA01A8" w:rsidP="00CA01A8">
      <w:pPr>
        <w:tabs>
          <w:tab w:val="left" w:pos="2595"/>
        </w:tabs>
        <w:spacing w:after="160" w:line="256" w:lineRule="auto"/>
        <w:ind w:left="360"/>
        <w:contextualSpacing/>
        <w:jc w:val="both"/>
        <w:rPr>
          <w:rFonts w:ascii="Times New Roman" w:hAnsi="Times New Roman"/>
          <w:sz w:val="24"/>
          <w:szCs w:val="24"/>
        </w:rPr>
      </w:pPr>
    </w:p>
    <w:p w14:paraId="47619F51" w14:textId="77777777" w:rsidR="00CA01A8" w:rsidRPr="00CA01A8" w:rsidRDefault="00CA01A8" w:rsidP="00CA01A8">
      <w:pPr>
        <w:tabs>
          <w:tab w:val="left" w:pos="2595"/>
        </w:tabs>
        <w:spacing w:after="160" w:line="256" w:lineRule="auto"/>
        <w:ind w:left="629"/>
        <w:contextualSpacing/>
        <w:rPr>
          <w:rFonts w:ascii="Times New Roman" w:hAnsi="Times New Roman"/>
          <w:sz w:val="24"/>
          <w:szCs w:val="24"/>
        </w:rPr>
      </w:pPr>
    </w:p>
    <w:p w14:paraId="0729C54A" w14:textId="77777777" w:rsidR="00CA01A8" w:rsidRPr="00CA01A8" w:rsidRDefault="00CA01A8" w:rsidP="00CA01A8">
      <w:pPr>
        <w:tabs>
          <w:tab w:val="left" w:pos="2595"/>
        </w:tabs>
        <w:spacing w:after="160" w:line="256" w:lineRule="auto"/>
        <w:jc w:val="center"/>
        <w:rPr>
          <w:rFonts w:ascii="Times New Roman" w:hAnsi="Times New Roman"/>
          <w:b/>
          <w:bCs/>
          <w:sz w:val="24"/>
          <w:szCs w:val="24"/>
        </w:rPr>
      </w:pPr>
      <w:r w:rsidRPr="00CA01A8">
        <w:rPr>
          <w:rFonts w:ascii="Times New Roman" w:hAnsi="Times New Roman"/>
          <w:b/>
          <w:bCs/>
          <w:sz w:val="24"/>
          <w:szCs w:val="24"/>
        </w:rPr>
        <w:t>Članak 32.</w:t>
      </w:r>
    </w:p>
    <w:p w14:paraId="688259B5"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Radovi na uređenju i izgradnji grobnih mjesta i drugih objekata na groblju mogu se obavljati samo nakon prethodne prijave početka radova Upravi groblja i nakon plaćanja građevinskih naknada.</w:t>
      </w:r>
    </w:p>
    <w:p w14:paraId="6BB86CF0"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lastRenderedPageBreak/>
        <w:t>Uprava groblja zabraniti će rad na određenom objektu onom izvođaču koji započne sa radom bez prethodne najave i plaćanja naknada iz prethodnog stavka.</w:t>
      </w:r>
    </w:p>
    <w:p w14:paraId="1D381A84"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Radove iz prethodnog stavka mogu obavljati samo fizičke i pravne osobe registrirane za tu djelatnost.</w:t>
      </w:r>
    </w:p>
    <w:p w14:paraId="0C5E0004"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Uprava groblja može zabraniti radove u određene dane zbog opravdanih razloga.</w:t>
      </w:r>
    </w:p>
    <w:p w14:paraId="0D334690" w14:textId="77777777" w:rsidR="00CA01A8" w:rsidRPr="00CA01A8" w:rsidRDefault="00CA01A8" w:rsidP="00CA01A8">
      <w:pPr>
        <w:tabs>
          <w:tab w:val="left" w:pos="2595"/>
        </w:tabs>
        <w:spacing w:after="160" w:line="256" w:lineRule="auto"/>
        <w:jc w:val="both"/>
        <w:rPr>
          <w:rFonts w:ascii="Times New Roman" w:hAnsi="Times New Roman"/>
          <w:sz w:val="24"/>
          <w:szCs w:val="24"/>
        </w:rPr>
      </w:pPr>
    </w:p>
    <w:p w14:paraId="0326C321" w14:textId="77777777" w:rsidR="00CA01A8" w:rsidRPr="00CA01A8" w:rsidRDefault="00CA01A8" w:rsidP="00CA01A8">
      <w:pPr>
        <w:tabs>
          <w:tab w:val="left" w:pos="2595"/>
        </w:tabs>
        <w:spacing w:after="160" w:line="256" w:lineRule="auto"/>
        <w:jc w:val="center"/>
        <w:rPr>
          <w:rFonts w:ascii="Times New Roman" w:hAnsi="Times New Roman"/>
          <w:b/>
          <w:bCs/>
          <w:sz w:val="24"/>
          <w:szCs w:val="24"/>
        </w:rPr>
      </w:pPr>
      <w:r w:rsidRPr="00CA01A8">
        <w:rPr>
          <w:rFonts w:ascii="Times New Roman" w:hAnsi="Times New Roman"/>
          <w:b/>
          <w:bCs/>
          <w:sz w:val="24"/>
          <w:szCs w:val="24"/>
        </w:rPr>
        <w:t>Članak 33.</w:t>
      </w:r>
    </w:p>
    <w:p w14:paraId="0118810A"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O uređenju i održavanju grobnih mjesta moraju brinuti njihovi korisnici.</w:t>
      </w:r>
    </w:p>
    <w:p w14:paraId="241B0B05"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Ako korisnik ne održava grobno mjesto, Uprava groblja obavezna je u roku od 30 dana od saznanja za tu okolnost odlukom naložiti korisniku grobnog mjesta da uredi grobno mjesto.</w:t>
      </w:r>
    </w:p>
    <w:p w14:paraId="3C8273A3"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Korisnik grobnog mjesta obvezan je postupiti po odluci iz stavka 2. ovog članka u roku od 15 dana od dana zaprimanja te odluke.</w:t>
      </w:r>
    </w:p>
    <w:p w14:paraId="739AFD14"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 xml:space="preserve">Ukoliko korisnik ne postupi u propisanom roku, Uprava groblja će u daljnjem roku od 30 dana samostalno urediti grobno mjesto na trošak korisnika. </w:t>
      </w:r>
    </w:p>
    <w:p w14:paraId="1BEBEE17" w14:textId="77777777" w:rsidR="00CA01A8" w:rsidRPr="00CA01A8" w:rsidRDefault="00CA01A8" w:rsidP="00CA01A8">
      <w:pPr>
        <w:tabs>
          <w:tab w:val="left" w:pos="2595"/>
        </w:tabs>
        <w:spacing w:after="160" w:line="256" w:lineRule="auto"/>
        <w:rPr>
          <w:rFonts w:ascii="Times New Roman" w:hAnsi="Times New Roman"/>
          <w:sz w:val="24"/>
          <w:szCs w:val="24"/>
        </w:rPr>
      </w:pPr>
    </w:p>
    <w:p w14:paraId="4519ABB7" w14:textId="77777777" w:rsidR="00CA01A8" w:rsidRPr="00CA01A8" w:rsidRDefault="00CA01A8" w:rsidP="00CA01A8">
      <w:pPr>
        <w:tabs>
          <w:tab w:val="left" w:pos="2595"/>
        </w:tabs>
        <w:spacing w:after="160" w:line="256" w:lineRule="auto"/>
        <w:jc w:val="center"/>
        <w:rPr>
          <w:rFonts w:ascii="Times New Roman" w:hAnsi="Times New Roman"/>
          <w:b/>
          <w:bCs/>
          <w:sz w:val="24"/>
          <w:szCs w:val="24"/>
        </w:rPr>
      </w:pPr>
      <w:r w:rsidRPr="00CA01A8">
        <w:rPr>
          <w:rFonts w:ascii="Times New Roman" w:hAnsi="Times New Roman"/>
          <w:b/>
          <w:bCs/>
          <w:sz w:val="24"/>
          <w:szCs w:val="24"/>
        </w:rPr>
        <w:t>Članak 34.</w:t>
      </w:r>
    </w:p>
    <w:p w14:paraId="04DD70A3"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Korisnici su dužni grobna mjesta uređivati barem na vrtlarski način, te prostor oko grobnog mjesta držati u redu i čistoći, vodeći računa da se pri tome ne oštete susjedna grobna mjesta.</w:t>
      </w:r>
    </w:p>
    <w:p w14:paraId="3E36D8EF"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Svako grobno mjesto mora se označiti prikladnim nadgrobnim znakom sa upisanim obveznim podacima (ime i prezime umrle osobe, godina rođenja i smrti).</w:t>
      </w:r>
    </w:p>
    <w:p w14:paraId="592D19BF"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Korisnik grobnog mjesta odlučuje o obliku i načinu uređenja grobnog mjesta, po prethodnoj suglasnosti Uprave groblja.</w:t>
      </w:r>
    </w:p>
    <w:p w14:paraId="324194D2"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Kada se nadgrobni spomenici postavljaju od materijala trajne vrijednosti, moraju po obliku, dimenzijama i načinu izvedbe biti u skladu s okolinom i mjesnim običajima, te u skladu sa Općim uvjetima isporuke pogrebnih usluga koje donosi Uprava groblja uz prethodnu suglasnost Gradskog vijeća Grada Koprivnice.</w:t>
      </w:r>
    </w:p>
    <w:p w14:paraId="18F70D5D" w14:textId="77777777" w:rsidR="00CA01A8" w:rsidRPr="00CA01A8" w:rsidRDefault="00CA01A8" w:rsidP="00CA01A8">
      <w:pPr>
        <w:tabs>
          <w:tab w:val="left" w:pos="2595"/>
        </w:tabs>
        <w:spacing w:after="160" w:line="256" w:lineRule="auto"/>
        <w:jc w:val="both"/>
        <w:rPr>
          <w:rFonts w:ascii="Times New Roman" w:hAnsi="Times New Roman"/>
          <w:sz w:val="24"/>
          <w:szCs w:val="24"/>
        </w:rPr>
      </w:pPr>
    </w:p>
    <w:p w14:paraId="58C870CA" w14:textId="77777777" w:rsidR="00CA01A8" w:rsidRPr="00CA01A8" w:rsidRDefault="00CA01A8" w:rsidP="00CA01A8">
      <w:pPr>
        <w:tabs>
          <w:tab w:val="left" w:pos="2595"/>
        </w:tabs>
        <w:spacing w:after="160" w:line="256" w:lineRule="auto"/>
        <w:jc w:val="center"/>
        <w:rPr>
          <w:rFonts w:ascii="Times New Roman" w:hAnsi="Times New Roman"/>
          <w:b/>
          <w:bCs/>
          <w:sz w:val="24"/>
          <w:szCs w:val="24"/>
        </w:rPr>
      </w:pPr>
      <w:r w:rsidRPr="00CA01A8">
        <w:rPr>
          <w:rFonts w:ascii="Times New Roman" w:hAnsi="Times New Roman"/>
          <w:b/>
          <w:bCs/>
          <w:sz w:val="24"/>
          <w:szCs w:val="24"/>
        </w:rPr>
        <w:t>Članak 35.</w:t>
      </w:r>
    </w:p>
    <w:p w14:paraId="1C9BE494"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 xml:space="preserve">Zabranjeno je stavljanje natpisa i oblikovanje spomenika kojima se vrijeđaju nacionalni, vjerski ili moralni osjećaji građana, vrijeđaju vrijednosti obrambenog Domovinskog rata te vrijeđa uspomena na umrlu osobu, odnosno sve što je propisano člankom 13. stavkom 2. Zakona o grobljima. </w:t>
      </w:r>
    </w:p>
    <w:p w14:paraId="239CCA86" w14:textId="77777777" w:rsidR="00CA01A8" w:rsidRPr="00CA01A8" w:rsidRDefault="00CA01A8" w:rsidP="00CA01A8">
      <w:pPr>
        <w:tabs>
          <w:tab w:val="left" w:pos="2595"/>
        </w:tabs>
        <w:spacing w:after="160" w:line="256" w:lineRule="auto"/>
        <w:jc w:val="both"/>
        <w:rPr>
          <w:rFonts w:ascii="Times New Roman" w:hAnsi="Times New Roman"/>
          <w:sz w:val="24"/>
          <w:szCs w:val="24"/>
        </w:rPr>
      </w:pPr>
      <w:r w:rsidRPr="00CA01A8">
        <w:rPr>
          <w:rFonts w:ascii="Times New Roman" w:hAnsi="Times New Roman"/>
          <w:sz w:val="24"/>
          <w:szCs w:val="24"/>
        </w:rPr>
        <w:t>U slučaju postupanja suprotnog stavku 1. ovog članka, Uprava groblja obvezna je u roku od 30 dana od dana saznanja prema nadležnom odjelu u Koprivničko-križevačkoj županiji podnijeti zahtjev za pokretanje upravnog postupka usklađivanja izgleda grobnog mjesta i spomen-obilježja s odredbama Zakona o grobljima.</w:t>
      </w:r>
    </w:p>
    <w:p w14:paraId="51123877" w14:textId="77777777" w:rsidR="00CA01A8" w:rsidRPr="00CA01A8" w:rsidRDefault="00CA01A8" w:rsidP="00CA01A8">
      <w:pPr>
        <w:tabs>
          <w:tab w:val="left" w:pos="225"/>
          <w:tab w:val="left" w:pos="3900"/>
        </w:tabs>
        <w:spacing w:after="160" w:line="256" w:lineRule="auto"/>
        <w:rPr>
          <w:rFonts w:ascii="Times New Roman" w:hAnsi="Times New Roman"/>
          <w:b/>
          <w:bCs/>
          <w:spacing w:val="-3"/>
          <w:sz w:val="24"/>
          <w:szCs w:val="24"/>
        </w:rPr>
      </w:pPr>
    </w:p>
    <w:p w14:paraId="430D1981" w14:textId="77777777" w:rsidR="00CA01A8" w:rsidRPr="00CA01A8" w:rsidRDefault="00CA01A8" w:rsidP="00CA01A8">
      <w:pPr>
        <w:tabs>
          <w:tab w:val="left" w:pos="3900"/>
        </w:tabs>
        <w:spacing w:after="160" w:line="256" w:lineRule="auto"/>
        <w:jc w:val="center"/>
        <w:rPr>
          <w:rFonts w:ascii="Times New Roman" w:hAnsi="Times New Roman"/>
          <w:sz w:val="24"/>
          <w:szCs w:val="24"/>
        </w:rPr>
      </w:pPr>
      <w:r w:rsidRPr="00CA01A8">
        <w:rPr>
          <w:rFonts w:ascii="Times New Roman" w:hAnsi="Times New Roman"/>
          <w:b/>
          <w:bCs/>
          <w:spacing w:val="-3"/>
          <w:sz w:val="24"/>
          <w:szCs w:val="24"/>
        </w:rPr>
        <w:lastRenderedPageBreak/>
        <w:t>Članak 36.</w:t>
      </w:r>
    </w:p>
    <w:p w14:paraId="68982F65"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spacing w:val="-3"/>
          <w:sz w:val="24"/>
          <w:szCs w:val="24"/>
        </w:rPr>
      </w:pPr>
      <w:r w:rsidRPr="00CA01A8">
        <w:rPr>
          <w:rFonts w:ascii="Times New Roman" w:hAnsi="Times New Roman"/>
          <w:spacing w:val="-3"/>
          <w:sz w:val="24"/>
          <w:szCs w:val="24"/>
        </w:rPr>
        <w:t>Uređenje i održavanje groblja Uprava groblja dužna je obavljati kontinuirano na način da groblja budu uvijek uredna, a objekti u funkcionalnom smislu ispravni.</w:t>
      </w:r>
    </w:p>
    <w:p w14:paraId="315F251C" w14:textId="77777777" w:rsidR="00CA01A8" w:rsidRPr="00CA01A8" w:rsidRDefault="00CA01A8" w:rsidP="00CA01A8">
      <w:pPr>
        <w:widowControl w:val="0"/>
        <w:shd w:val="clear" w:color="auto" w:fill="FFFFFF"/>
        <w:autoSpaceDE w:val="0"/>
        <w:autoSpaceDN w:val="0"/>
        <w:adjustRightInd w:val="0"/>
        <w:spacing w:line="269" w:lineRule="exact"/>
        <w:ind w:right="19"/>
        <w:jc w:val="both"/>
        <w:rPr>
          <w:rFonts w:ascii="Times New Roman" w:hAnsi="Times New Roman"/>
          <w:sz w:val="24"/>
          <w:szCs w:val="24"/>
        </w:rPr>
      </w:pPr>
    </w:p>
    <w:p w14:paraId="2A1F80D5" w14:textId="77777777" w:rsidR="00CA01A8" w:rsidRPr="00CA01A8" w:rsidRDefault="00CA01A8" w:rsidP="00CA01A8">
      <w:pPr>
        <w:widowControl w:val="0"/>
        <w:shd w:val="clear" w:color="auto" w:fill="FFFFFF"/>
        <w:autoSpaceDE w:val="0"/>
        <w:autoSpaceDN w:val="0"/>
        <w:adjustRightInd w:val="0"/>
        <w:spacing w:line="269" w:lineRule="exact"/>
        <w:ind w:right="19"/>
        <w:jc w:val="both"/>
        <w:rPr>
          <w:rFonts w:ascii="Times New Roman" w:hAnsi="Times New Roman"/>
          <w:sz w:val="24"/>
          <w:szCs w:val="24"/>
        </w:rPr>
      </w:pPr>
      <w:r w:rsidRPr="00CA01A8">
        <w:rPr>
          <w:rFonts w:ascii="Times New Roman" w:hAnsi="Times New Roman"/>
          <w:sz w:val="24"/>
          <w:szCs w:val="24"/>
        </w:rPr>
        <w:t xml:space="preserve">Uprava groblja dužna je sa grobnih mjesta </w:t>
      </w:r>
      <w:r w:rsidRPr="00CA01A8">
        <w:rPr>
          <w:rFonts w:ascii="Times New Roman" w:hAnsi="Times New Roman"/>
          <w:spacing w:val="-6"/>
          <w:sz w:val="24"/>
          <w:szCs w:val="24"/>
        </w:rPr>
        <w:t xml:space="preserve">ukloniti uvelo cvijeće i vijence od 01.06. do 01.10. po </w:t>
      </w:r>
      <w:r w:rsidRPr="00CA01A8">
        <w:rPr>
          <w:rFonts w:ascii="Times New Roman" w:hAnsi="Times New Roman"/>
          <w:spacing w:val="-7"/>
          <w:sz w:val="24"/>
          <w:szCs w:val="24"/>
        </w:rPr>
        <w:t xml:space="preserve">proteku roka od 7-10 dana od dana ukopa, a od 02.10. </w:t>
      </w:r>
      <w:r w:rsidRPr="00CA01A8">
        <w:rPr>
          <w:rFonts w:ascii="Times New Roman" w:hAnsi="Times New Roman"/>
          <w:sz w:val="24"/>
          <w:szCs w:val="24"/>
        </w:rPr>
        <w:t>do 31.05. po proteku roka od 10-15 dana od dana ukopa.</w:t>
      </w:r>
    </w:p>
    <w:p w14:paraId="159E472B" w14:textId="77777777" w:rsidR="00CA01A8" w:rsidRPr="00CA01A8" w:rsidRDefault="00CA01A8" w:rsidP="00CA01A8">
      <w:pPr>
        <w:widowControl w:val="0"/>
        <w:shd w:val="clear" w:color="auto" w:fill="FFFFFF"/>
        <w:autoSpaceDE w:val="0"/>
        <w:autoSpaceDN w:val="0"/>
        <w:adjustRightInd w:val="0"/>
        <w:spacing w:line="269" w:lineRule="exact"/>
        <w:ind w:right="19"/>
        <w:jc w:val="both"/>
        <w:rPr>
          <w:rFonts w:ascii="Times New Roman" w:hAnsi="Times New Roman"/>
          <w:sz w:val="24"/>
          <w:szCs w:val="24"/>
        </w:rPr>
      </w:pPr>
    </w:p>
    <w:p w14:paraId="741D03A6" w14:textId="77777777" w:rsidR="00CA01A8" w:rsidRPr="00CA01A8" w:rsidRDefault="00CA01A8" w:rsidP="00CA01A8">
      <w:pPr>
        <w:widowControl w:val="0"/>
        <w:shd w:val="clear" w:color="auto" w:fill="FFFFFF"/>
        <w:autoSpaceDE w:val="0"/>
        <w:autoSpaceDN w:val="0"/>
        <w:adjustRightInd w:val="0"/>
        <w:spacing w:line="269" w:lineRule="exact"/>
        <w:ind w:right="19"/>
        <w:jc w:val="both"/>
        <w:rPr>
          <w:rFonts w:ascii="Times New Roman" w:hAnsi="Times New Roman"/>
          <w:sz w:val="24"/>
          <w:szCs w:val="24"/>
        </w:rPr>
      </w:pPr>
      <w:r w:rsidRPr="00CA01A8">
        <w:rPr>
          <w:rFonts w:ascii="Times New Roman" w:hAnsi="Times New Roman"/>
          <w:sz w:val="24"/>
          <w:szCs w:val="24"/>
        </w:rPr>
        <w:t>Iznimno, iz sanitarno-higijenskih razloga uklanjanje uvelih vijenaca moguće je i ranije ukoliko izgled vijenaca narušava estetski izgled groblja.</w:t>
      </w:r>
    </w:p>
    <w:p w14:paraId="1821FF01" w14:textId="77777777" w:rsidR="00CA01A8" w:rsidRPr="00CA01A8" w:rsidRDefault="00CA01A8" w:rsidP="00CA01A8">
      <w:pPr>
        <w:widowControl w:val="0"/>
        <w:autoSpaceDE w:val="0"/>
        <w:autoSpaceDN w:val="0"/>
        <w:adjustRightInd w:val="0"/>
        <w:jc w:val="both"/>
        <w:rPr>
          <w:rFonts w:ascii="Times New Roman" w:hAnsi="Times New Roman"/>
          <w:sz w:val="24"/>
          <w:szCs w:val="24"/>
        </w:rPr>
      </w:pPr>
      <w:r w:rsidRPr="00CA01A8">
        <w:rPr>
          <w:rFonts w:ascii="Times New Roman" w:hAnsi="Times New Roman"/>
          <w:sz w:val="24"/>
          <w:szCs w:val="24"/>
        </w:rPr>
        <w:t xml:space="preserve"> </w:t>
      </w:r>
    </w:p>
    <w:p w14:paraId="6B407B0A" w14:textId="77777777" w:rsidR="00CA01A8" w:rsidRPr="00CA01A8" w:rsidRDefault="00CA01A8" w:rsidP="00CA01A8">
      <w:pPr>
        <w:widowControl w:val="0"/>
        <w:shd w:val="clear" w:color="auto" w:fill="FFFFFF"/>
        <w:autoSpaceDE w:val="0"/>
        <w:autoSpaceDN w:val="0"/>
        <w:adjustRightInd w:val="0"/>
        <w:spacing w:line="269" w:lineRule="exact"/>
        <w:ind w:right="19"/>
        <w:jc w:val="both"/>
        <w:rPr>
          <w:rFonts w:ascii="Times New Roman" w:hAnsi="Times New Roman"/>
          <w:sz w:val="24"/>
          <w:szCs w:val="24"/>
        </w:rPr>
      </w:pPr>
      <w:r w:rsidRPr="00CA01A8">
        <w:rPr>
          <w:rFonts w:ascii="Times New Roman" w:hAnsi="Times New Roman"/>
          <w:spacing w:val="-3"/>
          <w:sz w:val="24"/>
          <w:szCs w:val="24"/>
        </w:rPr>
        <w:t xml:space="preserve">Uprava groblja dužna je na pogodnim mjestima </w:t>
      </w:r>
      <w:r w:rsidRPr="00CA01A8">
        <w:rPr>
          <w:rFonts w:ascii="Times New Roman" w:hAnsi="Times New Roman"/>
          <w:spacing w:val="-1"/>
          <w:sz w:val="24"/>
          <w:szCs w:val="24"/>
        </w:rPr>
        <w:t xml:space="preserve">na grobljima osigurati pravilno odlaganje </w:t>
      </w:r>
      <w:r w:rsidRPr="00CA01A8">
        <w:rPr>
          <w:rFonts w:ascii="Times New Roman" w:hAnsi="Times New Roman"/>
          <w:strike/>
          <w:spacing w:val="-1"/>
          <w:sz w:val="24"/>
          <w:szCs w:val="24"/>
        </w:rPr>
        <w:t xml:space="preserve"> </w:t>
      </w:r>
      <w:r w:rsidRPr="00CA01A8">
        <w:rPr>
          <w:rFonts w:ascii="Times New Roman" w:hAnsi="Times New Roman"/>
          <w:spacing w:val="-1"/>
          <w:sz w:val="24"/>
          <w:szCs w:val="24"/>
        </w:rPr>
        <w:t xml:space="preserve">otpada, </w:t>
      </w:r>
      <w:r w:rsidRPr="00CA01A8">
        <w:rPr>
          <w:rFonts w:ascii="Times New Roman" w:hAnsi="Times New Roman"/>
          <w:spacing w:val="-5"/>
          <w:sz w:val="24"/>
          <w:szCs w:val="24"/>
        </w:rPr>
        <w:t xml:space="preserve"> plastičnih lampiona, ostataka vijenaca i cvijeća i sl., te osigurati odvoz i uklanjanje istih tri puta tjedno na groblju „Pri Svetom Duhu“ u </w:t>
      </w:r>
      <w:r w:rsidRPr="00CA01A8">
        <w:rPr>
          <w:rFonts w:ascii="Times New Roman" w:hAnsi="Times New Roman"/>
          <w:sz w:val="24"/>
          <w:szCs w:val="24"/>
        </w:rPr>
        <w:t>Koprivnici, a na ostalim grobljima minimalno jedanput mjesečno.</w:t>
      </w:r>
    </w:p>
    <w:p w14:paraId="23BD18E2" w14:textId="77777777" w:rsidR="00CA01A8" w:rsidRPr="00CA01A8" w:rsidRDefault="00CA01A8" w:rsidP="00CA01A8">
      <w:pPr>
        <w:widowControl w:val="0"/>
        <w:shd w:val="clear" w:color="auto" w:fill="FFFFFF"/>
        <w:autoSpaceDE w:val="0"/>
        <w:autoSpaceDN w:val="0"/>
        <w:adjustRightInd w:val="0"/>
        <w:spacing w:line="269" w:lineRule="exact"/>
        <w:ind w:right="19"/>
        <w:jc w:val="center"/>
        <w:rPr>
          <w:rFonts w:ascii="Times New Roman" w:hAnsi="Times New Roman"/>
          <w:b/>
          <w:bCs/>
          <w:spacing w:val="-3"/>
          <w:sz w:val="24"/>
          <w:szCs w:val="24"/>
        </w:rPr>
      </w:pPr>
    </w:p>
    <w:p w14:paraId="28705F75" w14:textId="77777777" w:rsidR="00CA01A8" w:rsidRPr="00CA01A8" w:rsidRDefault="00CA01A8" w:rsidP="00CA01A8">
      <w:pPr>
        <w:widowControl w:val="0"/>
        <w:shd w:val="clear" w:color="auto" w:fill="FFFFFF"/>
        <w:autoSpaceDE w:val="0"/>
        <w:autoSpaceDN w:val="0"/>
        <w:adjustRightInd w:val="0"/>
        <w:spacing w:line="269" w:lineRule="exact"/>
        <w:ind w:right="19"/>
        <w:jc w:val="center"/>
        <w:rPr>
          <w:rFonts w:ascii="Times New Roman" w:hAnsi="Times New Roman"/>
          <w:sz w:val="24"/>
          <w:szCs w:val="24"/>
        </w:rPr>
      </w:pPr>
      <w:r w:rsidRPr="00CA01A8">
        <w:rPr>
          <w:rFonts w:ascii="Times New Roman" w:hAnsi="Times New Roman"/>
          <w:b/>
          <w:bCs/>
          <w:spacing w:val="-3"/>
          <w:sz w:val="24"/>
          <w:szCs w:val="24"/>
        </w:rPr>
        <w:t>Članak 37.</w:t>
      </w:r>
    </w:p>
    <w:p w14:paraId="7A0ADEAC" w14:textId="77777777" w:rsidR="00CA01A8" w:rsidRPr="00CA01A8" w:rsidRDefault="00CA01A8" w:rsidP="00CA01A8">
      <w:pPr>
        <w:widowControl w:val="0"/>
        <w:shd w:val="clear" w:color="auto" w:fill="FFFFFF"/>
        <w:autoSpaceDE w:val="0"/>
        <w:autoSpaceDN w:val="0"/>
        <w:adjustRightInd w:val="0"/>
        <w:spacing w:before="269" w:line="269" w:lineRule="exact"/>
        <w:ind w:left="10" w:right="29"/>
        <w:jc w:val="both"/>
        <w:rPr>
          <w:rFonts w:ascii="Times New Roman" w:hAnsi="Times New Roman"/>
          <w:sz w:val="24"/>
          <w:szCs w:val="24"/>
        </w:rPr>
      </w:pPr>
      <w:r w:rsidRPr="00CA01A8">
        <w:rPr>
          <w:rFonts w:ascii="Times New Roman" w:hAnsi="Times New Roman"/>
          <w:spacing w:val="-4"/>
          <w:sz w:val="24"/>
          <w:szCs w:val="24"/>
        </w:rPr>
        <w:t xml:space="preserve">Groblja su za građane otvorena za posjet svaki </w:t>
      </w:r>
      <w:r w:rsidRPr="00CA01A8">
        <w:rPr>
          <w:rFonts w:ascii="Times New Roman" w:hAnsi="Times New Roman"/>
          <w:sz w:val="24"/>
          <w:szCs w:val="24"/>
        </w:rPr>
        <w:t>dan od 7.00 do 20.00 sati.</w:t>
      </w:r>
      <w:r w:rsidRPr="00CA01A8">
        <w:rPr>
          <w:rFonts w:ascii="Times New Roman" w:hAnsi="Times New Roman"/>
          <w:color w:val="EE0000"/>
          <w:sz w:val="24"/>
          <w:szCs w:val="24"/>
        </w:rPr>
        <w:t xml:space="preserve"> </w:t>
      </w:r>
    </w:p>
    <w:p w14:paraId="0E0D5E27" w14:textId="77777777" w:rsidR="00CA01A8" w:rsidRPr="00CA01A8" w:rsidRDefault="00CA01A8" w:rsidP="00CA01A8">
      <w:pPr>
        <w:widowControl w:val="0"/>
        <w:shd w:val="clear" w:color="auto" w:fill="FFFFFF"/>
        <w:autoSpaceDE w:val="0"/>
        <w:autoSpaceDN w:val="0"/>
        <w:adjustRightInd w:val="0"/>
        <w:spacing w:line="269" w:lineRule="exact"/>
        <w:ind w:right="10"/>
        <w:jc w:val="both"/>
        <w:rPr>
          <w:rFonts w:ascii="Times New Roman" w:hAnsi="Times New Roman"/>
          <w:spacing w:val="-3"/>
          <w:sz w:val="24"/>
          <w:szCs w:val="24"/>
        </w:rPr>
      </w:pPr>
      <w:r w:rsidRPr="00CA01A8">
        <w:rPr>
          <w:rFonts w:ascii="Times New Roman" w:hAnsi="Times New Roman"/>
          <w:sz w:val="24"/>
          <w:szCs w:val="24"/>
        </w:rPr>
        <w:t xml:space="preserve">Građani su obvezni na grobljima održavati </w:t>
      </w:r>
      <w:r w:rsidRPr="00CA01A8">
        <w:rPr>
          <w:rFonts w:ascii="Times New Roman" w:hAnsi="Times New Roman"/>
          <w:spacing w:val="-3"/>
          <w:sz w:val="24"/>
          <w:szCs w:val="24"/>
        </w:rPr>
        <w:t xml:space="preserve">potpuni mir i moraju se ponašati kako to odgovara mjestu i poštovanju prema umrlima. </w:t>
      </w:r>
    </w:p>
    <w:p w14:paraId="31E1C6C6" w14:textId="77777777" w:rsidR="00CA01A8" w:rsidRPr="00CA01A8" w:rsidRDefault="00CA01A8" w:rsidP="00CA01A8">
      <w:pPr>
        <w:widowControl w:val="0"/>
        <w:shd w:val="clear" w:color="auto" w:fill="FFFFFF"/>
        <w:autoSpaceDE w:val="0"/>
        <w:autoSpaceDN w:val="0"/>
        <w:adjustRightInd w:val="0"/>
        <w:spacing w:line="269" w:lineRule="exact"/>
        <w:ind w:right="10"/>
        <w:jc w:val="both"/>
        <w:rPr>
          <w:rFonts w:ascii="Times New Roman" w:hAnsi="Times New Roman"/>
          <w:spacing w:val="-3"/>
          <w:sz w:val="24"/>
          <w:szCs w:val="24"/>
        </w:rPr>
      </w:pPr>
    </w:p>
    <w:p w14:paraId="3D937425" w14:textId="77777777" w:rsidR="00CA01A8" w:rsidRPr="00CA01A8" w:rsidRDefault="00CA01A8" w:rsidP="00CA01A8">
      <w:pPr>
        <w:widowControl w:val="0"/>
        <w:shd w:val="clear" w:color="auto" w:fill="FFFFFF"/>
        <w:autoSpaceDE w:val="0"/>
        <w:autoSpaceDN w:val="0"/>
        <w:adjustRightInd w:val="0"/>
        <w:spacing w:line="269" w:lineRule="exact"/>
        <w:ind w:right="10"/>
        <w:jc w:val="both"/>
        <w:rPr>
          <w:rFonts w:ascii="Times New Roman" w:hAnsi="Times New Roman"/>
          <w:sz w:val="24"/>
          <w:szCs w:val="24"/>
        </w:rPr>
      </w:pPr>
      <w:r w:rsidRPr="00CA01A8">
        <w:rPr>
          <w:rFonts w:ascii="Times New Roman" w:hAnsi="Times New Roman"/>
          <w:spacing w:val="-3"/>
          <w:sz w:val="24"/>
          <w:szCs w:val="24"/>
        </w:rPr>
        <w:t xml:space="preserve">Građani su se </w:t>
      </w:r>
      <w:r w:rsidRPr="00CA01A8">
        <w:rPr>
          <w:rFonts w:ascii="Times New Roman" w:hAnsi="Times New Roman"/>
          <w:spacing w:val="-6"/>
          <w:sz w:val="24"/>
          <w:szCs w:val="24"/>
        </w:rPr>
        <w:t xml:space="preserve">dužni ponašati u skladu sa Odlukom o ponašanju na groblju </w:t>
      </w:r>
      <w:r w:rsidRPr="00CA01A8">
        <w:rPr>
          <w:rFonts w:ascii="Times New Roman" w:hAnsi="Times New Roman"/>
          <w:sz w:val="24"/>
          <w:szCs w:val="24"/>
        </w:rPr>
        <w:t>koju donosi Uprava groblja i koja se nalazi na oglasnim pločama groblja.</w:t>
      </w:r>
    </w:p>
    <w:p w14:paraId="5CDB7D97" w14:textId="77777777" w:rsidR="00CA01A8" w:rsidRPr="00CA01A8" w:rsidRDefault="00CA01A8" w:rsidP="00CA01A8">
      <w:pPr>
        <w:widowControl w:val="0"/>
        <w:shd w:val="clear" w:color="auto" w:fill="FFFFFF"/>
        <w:autoSpaceDE w:val="0"/>
        <w:autoSpaceDN w:val="0"/>
        <w:adjustRightInd w:val="0"/>
        <w:spacing w:line="269" w:lineRule="exact"/>
        <w:ind w:right="10"/>
        <w:jc w:val="both"/>
        <w:rPr>
          <w:rFonts w:ascii="Times New Roman" w:hAnsi="Times New Roman"/>
          <w:sz w:val="24"/>
          <w:szCs w:val="24"/>
        </w:rPr>
      </w:pPr>
    </w:p>
    <w:p w14:paraId="6B6DF500" w14:textId="77777777" w:rsidR="00CA01A8" w:rsidRPr="00CA01A8" w:rsidRDefault="00CA01A8" w:rsidP="00CA01A8">
      <w:pPr>
        <w:shd w:val="clear" w:color="auto" w:fill="FFFFFF"/>
        <w:spacing w:before="298" w:after="160" w:line="256" w:lineRule="auto"/>
        <w:jc w:val="center"/>
        <w:rPr>
          <w:rFonts w:ascii="Times New Roman" w:eastAsia="Aptos" w:hAnsi="Times New Roman"/>
          <w:b/>
          <w:bCs/>
          <w:spacing w:val="-6"/>
          <w:sz w:val="24"/>
          <w:szCs w:val="24"/>
          <w:lang w:eastAsia="en-US"/>
        </w:rPr>
      </w:pPr>
      <w:r w:rsidRPr="00CA01A8">
        <w:rPr>
          <w:rFonts w:ascii="Times New Roman" w:eastAsia="Aptos" w:hAnsi="Times New Roman"/>
          <w:b/>
          <w:bCs/>
          <w:spacing w:val="-6"/>
          <w:sz w:val="24"/>
          <w:szCs w:val="24"/>
          <w:lang w:eastAsia="en-US"/>
        </w:rPr>
        <w:t>Članak 38.</w:t>
      </w:r>
    </w:p>
    <w:p w14:paraId="745CF775" w14:textId="77777777" w:rsidR="00CA01A8" w:rsidRPr="00CA01A8" w:rsidRDefault="00CA01A8" w:rsidP="00CA01A8">
      <w:pPr>
        <w:rPr>
          <w:rFonts w:ascii="Times New Roman" w:eastAsia="Aptos" w:hAnsi="Times New Roman"/>
          <w:sz w:val="24"/>
          <w:szCs w:val="24"/>
          <w:lang w:eastAsia="en-US"/>
        </w:rPr>
      </w:pPr>
      <w:r w:rsidRPr="00CA01A8">
        <w:rPr>
          <w:rFonts w:ascii="Times New Roman" w:eastAsia="Aptos" w:hAnsi="Times New Roman"/>
          <w:sz w:val="24"/>
          <w:szCs w:val="24"/>
          <w:lang w:eastAsia="en-US"/>
        </w:rPr>
        <w:t xml:space="preserve">Na grobljima je izričito zabranjeno: </w:t>
      </w:r>
    </w:p>
    <w:p w14:paraId="2D8E4A74" w14:textId="77777777" w:rsidR="00CA01A8" w:rsidRPr="00CA01A8" w:rsidRDefault="00CA01A8" w:rsidP="00CA01A8">
      <w:pPr>
        <w:numPr>
          <w:ilvl w:val="0"/>
          <w:numId w:val="2"/>
        </w:numPr>
        <w:spacing w:after="160" w:line="256" w:lineRule="auto"/>
        <w:rPr>
          <w:rFonts w:ascii="Times New Roman" w:eastAsia="Aptos" w:hAnsi="Times New Roman"/>
          <w:sz w:val="24"/>
          <w:szCs w:val="24"/>
          <w:lang w:eastAsia="en-US"/>
        </w:rPr>
      </w:pPr>
      <w:r w:rsidRPr="00CA01A8">
        <w:rPr>
          <w:rFonts w:ascii="Times New Roman" w:eastAsia="Aptos" w:hAnsi="Times New Roman"/>
          <w:sz w:val="24"/>
          <w:szCs w:val="24"/>
          <w:lang w:eastAsia="en-US"/>
        </w:rPr>
        <w:t>onečišćenje i oštećivanje grobnih mjesta te opreme i uređaja grobnog mjesta drugih prostora na groblju</w:t>
      </w:r>
    </w:p>
    <w:p w14:paraId="46CAFCDC" w14:textId="77777777" w:rsidR="00CA01A8" w:rsidRPr="00CA01A8" w:rsidRDefault="00CA01A8" w:rsidP="00CA01A8">
      <w:pPr>
        <w:numPr>
          <w:ilvl w:val="0"/>
          <w:numId w:val="2"/>
        </w:numPr>
        <w:spacing w:after="160" w:line="256" w:lineRule="auto"/>
        <w:rPr>
          <w:rFonts w:ascii="Times New Roman" w:eastAsia="Aptos" w:hAnsi="Times New Roman"/>
          <w:sz w:val="24"/>
          <w:szCs w:val="24"/>
          <w:lang w:eastAsia="en-US"/>
        </w:rPr>
      </w:pPr>
      <w:r w:rsidRPr="00CA01A8">
        <w:rPr>
          <w:rFonts w:ascii="Times New Roman" w:eastAsia="Aptos" w:hAnsi="Times New Roman"/>
          <w:sz w:val="24"/>
          <w:szCs w:val="24"/>
          <w:lang w:eastAsia="en-US"/>
        </w:rPr>
        <w:t xml:space="preserve">onečišćenje i oštećivanje putova, zelenih i drugih površina te prostora unutar groblja, </w:t>
      </w:r>
    </w:p>
    <w:p w14:paraId="74537104" w14:textId="77777777" w:rsidR="00CA01A8" w:rsidRPr="00CA01A8" w:rsidRDefault="00CA01A8" w:rsidP="00CA01A8">
      <w:pPr>
        <w:numPr>
          <w:ilvl w:val="0"/>
          <w:numId w:val="2"/>
        </w:numPr>
        <w:spacing w:after="160" w:line="256" w:lineRule="auto"/>
        <w:rPr>
          <w:rFonts w:ascii="Times New Roman" w:eastAsia="Aptos" w:hAnsi="Times New Roman"/>
          <w:sz w:val="24"/>
          <w:szCs w:val="24"/>
          <w:lang w:eastAsia="en-US"/>
        </w:rPr>
      </w:pPr>
      <w:r w:rsidRPr="00CA01A8">
        <w:rPr>
          <w:rFonts w:ascii="Times New Roman" w:eastAsia="Aptos" w:hAnsi="Times New Roman"/>
          <w:sz w:val="24"/>
          <w:szCs w:val="24"/>
          <w:lang w:eastAsia="en-US"/>
        </w:rPr>
        <w:t xml:space="preserve">zaustavljanje, ostavljanje i vožnja vozilima (osim službenih vozila s dozvolom) </w:t>
      </w:r>
    </w:p>
    <w:p w14:paraId="40239246" w14:textId="77777777" w:rsidR="00CA01A8" w:rsidRPr="00CA01A8" w:rsidRDefault="00CA01A8" w:rsidP="00CA01A8">
      <w:pPr>
        <w:numPr>
          <w:ilvl w:val="0"/>
          <w:numId w:val="2"/>
        </w:numPr>
        <w:spacing w:after="160" w:line="256" w:lineRule="auto"/>
        <w:rPr>
          <w:rFonts w:ascii="Times New Roman" w:eastAsia="Aptos" w:hAnsi="Times New Roman"/>
          <w:sz w:val="24"/>
          <w:szCs w:val="24"/>
          <w:lang w:eastAsia="en-US"/>
        </w:rPr>
      </w:pPr>
      <w:r w:rsidRPr="00CA01A8">
        <w:rPr>
          <w:rFonts w:ascii="Times New Roman" w:eastAsia="Aptos" w:hAnsi="Times New Roman"/>
          <w:sz w:val="24"/>
          <w:szCs w:val="24"/>
          <w:lang w:eastAsia="en-US"/>
        </w:rPr>
        <w:t>ostavljanje i vožnja mopedom, motociklom, biciklom i drugim osobnim prijevoznim sredstvima</w:t>
      </w:r>
    </w:p>
    <w:p w14:paraId="2FAF6FF5" w14:textId="77777777" w:rsidR="00CA01A8" w:rsidRPr="00CA01A8" w:rsidRDefault="00CA01A8" w:rsidP="00CA01A8">
      <w:pPr>
        <w:numPr>
          <w:ilvl w:val="0"/>
          <w:numId w:val="2"/>
        </w:numPr>
        <w:spacing w:after="160" w:line="256" w:lineRule="auto"/>
        <w:rPr>
          <w:rFonts w:ascii="Times New Roman" w:eastAsia="Aptos" w:hAnsi="Times New Roman"/>
          <w:sz w:val="24"/>
          <w:szCs w:val="24"/>
          <w:lang w:eastAsia="en-US"/>
        </w:rPr>
      </w:pPr>
      <w:r w:rsidRPr="00CA01A8">
        <w:rPr>
          <w:rFonts w:ascii="Times New Roman" w:eastAsia="Aptos" w:hAnsi="Times New Roman"/>
          <w:sz w:val="24"/>
          <w:szCs w:val="24"/>
          <w:lang w:eastAsia="en-US"/>
        </w:rPr>
        <w:t>voditi kućne ljubimce ili druge životinje unutar groblja</w:t>
      </w:r>
    </w:p>
    <w:p w14:paraId="7866CC63" w14:textId="77777777" w:rsidR="00CA01A8" w:rsidRPr="00CA01A8" w:rsidRDefault="00CA01A8" w:rsidP="00CA01A8">
      <w:pPr>
        <w:numPr>
          <w:ilvl w:val="0"/>
          <w:numId w:val="2"/>
        </w:numPr>
        <w:spacing w:after="160" w:line="256" w:lineRule="auto"/>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te svako drugo neprimjereno postupanje.</w:t>
      </w:r>
    </w:p>
    <w:p w14:paraId="1ABBEF9F" w14:textId="77777777" w:rsidR="00BD058B" w:rsidRDefault="00BD058B" w:rsidP="00CA01A8">
      <w:pPr>
        <w:shd w:val="clear" w:color="auto" w:fill="FFFFFF"/>
        <w:spacing w:before="298" w:after="160" w:line="256" w:lineRule="auto"/>
        <w:jc w:val="center"/>
        <w:rPr>
          <w:rFonts w:ascii="Times New Roman" w:eastAsia="Aptos" w:hAnsi="Times New Roman"/>
          <w:b/>
          <w:bCs/>
          <w:spacing w:val="-6"/>
          <w:sz w:val="24"/>
          <w:szCs w:val="24"/>
          <w:lang w:eastAsia="en-US"/>
        </w:rPr>
      </w:pPr>
    </w:p>
    <w:p w14:paraId="36E471C4" w14:textId="77777777" w:rsidR="00CA01A8" w:rsidRPr="00CA01A8" w:rsidRDefault="00CA01A8" w:rsidP="00CA01A8">
      <w:pPr>
        <w:shd w:val="clear" w:color="auto" w:fill="FFFFFF"/>
        <w:spacing w:before="298" w:after="160" w:line="256" w:lineRule="auto"/>
        <w:jc w:val="center"/>
        <w:rPr>
          <w:rFonts w:ascii="Times New Roman" w:eastAsia="Aptos" w:hAnsi="Times New Roman"/>
          <w:b/>
          <w:bCs/>
          <w:spacing w:val="-6"/>
          <w:sz w:val="24"/>
          <w:szCs w:val="24"/>
          <w:lang w:eastAsia="en-US"/>
        </w:rPr>
      </w:pPr>
      <w:r w:rsidRPr="00CA01A8">
        <w:rPr>
          <w:rFonts w:ascii="Times New Roman" w:eastAsia="Aptos" w:hAnsi="Times New Roman"/>
          <w:b/>
          <w:bCs/>
          <w:spacing w:val="-6"/>
          <w:sz w:val="24"/>
          <w:szCs w:val="24"/>
          <w:lang w:eastAsia="en-US"/>
        </w:rPr>
        <w:t>Članak 39.</w:t>
      </w:r>
    </w:p>
    <w:p w14:paraId="74ED3F39"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 xml:space="preserve">Uprava groblja ne odgovara za štete nastale na grobljima, grobnim mjestima i sl. koje prouzrokuju treće i nepoznate osobe (krađe, vandalizam, izvođenje radova u blizini grobnih mjesta). </w:t>
      </w:r>
    </w:p>
    <w:p w14:paraId="4C9F5170"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lastRenderedPageBreak/>
        <w:t xml:space="preserve">Za slučaj nastanka štete na grobnom mjestu, Uprava groblja će o tome obavijestiti korisnika grobnog mjesta. </w:t>
      </w:r>
    </w:p>
    <w:p w14:paraId="1704068A" w14:textId="77777777" w:rsidR="00CA01A8" w:rsidRPr="00CA01A8" w:rsidRDefault="00CA01A8" w:rsidP="00CA01A8">
      <w:pPr>
        <w:shd w:val="clear" w:color="auto" w:fill="FFFFFF"/>
        <w:spacing w:before="298" w:after="160" w:line="256" w:lineRule="auto"/>
        <w:jc w:val="both"/>
        <w:rPr>
          <w:rFonts w:ascii="Times New Roman" w:eastAsia="Aptos" w:hAnsi="Times New Roman"/>
          <w:spacing w:val="-6"/>
          <w:sz w:val="24"/>
          <w:szCs w:val="24"/>
          <w:lang w:eastAsia="en-US"/>
        </w:rPr>
      </w:pPr>
      <w:r w:rsidRPr="00CA01A8">
        <w:rPr>
          <w:rFonts w:ascii="Times New Roman" w:eastAsia="Aptos" w:hAnsi="Times New Roman"/>
          <w:spacing w:val="-6"/>
          <w:sz w:val="24"/>
          <w:szCs w:val="24"/>
          <w:lang w:eastAsia="en-US"/>
        </w:rPr>
        <w:t>Ukoliko je počinitelj štete poznat, Uprava groblja će uputiti korisnika grobnog mjesta na počinitelja, a u slučaju da je štetu učinila nepoznata osoba, Uprava groblja će uputiti korisnika grobnog mjesta da se javi u nadležnu policijsku postaju i podnese prijavu o nastaloj šteti.</w:t>
      </w:r>
    </w:p>
    <w:p w14:paraId="107B8F3D"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b/>
          <w:bCs/>
          <w:spacing w:val="-5"/>
          <w:sz w:val="24"/>
          <w:szCs w:val="24"/>
          <w:highlight w:val="yellow"/>
        </w:rPr>
      </w:pPr>
    </w:p>
    <w:p w14:paraId="6F32C5FD" w14:textId="77777777" w:rsidR="00CA01A8" w:rsidRPr="00CA01A8" w:rsidRDefault="00CA01A8" w:rsidP="00CA01A8">
      <w:pPr>
        <w:widowControl w:val="0"/>
        <w:shd w:val="clear" w:color="auto" w:fill="FFFFFF"/>
        <w:autoSpaceDE w:val="0"/>
        <w:autoSpaceDN w:val="0"/>
        <w:adjustRightInd w:val="0"/>
        <w:spacing w:before="278" w:line="269" w:lineRule="exact"/>
        <w:ind w:left="10" w:right="10"/>
        <w:jc w:val="both"/>
        <w:rPr>
          <w:rFonts w:ascii="Times New Roman" w:hAnsi="Times New Roman"/>
          <w:b/>
          <w:bCs/>
          <w:spacing w:val="-5"/>
          <w:sz w:val="24"/>
          <w:szCs w:val="24"/>
        </w:rPr>
      </w:pPr>
      <w:r w:rsidRPr="00CA01A8">
        <w:rPr>
          <w:rFonts w:ascii="Times New Roman" w:hAnsi="Times New Roman"/>
          <w:b/>
          <w:bCs/>
          <w:spacing w:val="-5"/>
          <w:sz w:val="24"/>
          <w:szCs w:val="24"/>
        </w:rPr>
        <w:t>VIII. GROBNA MJESTA POD POSEBNOM ZAŠTITOM</w:t>
      </w:r>
    </w:p>
    <w:p w14:paraId="09E268E9" w14:textId="77777777" w:rsidR="00CA01A8" w:rsidRPr="00CA01A8" w:rsidRDefault="00CA01A8" w:rsidP="00BD058B">
      <w:pPr>
        <w:widowControl w:val="0"/>
        <w:shd w:val="clear" w:color="auto" w:fill="FFFFFF"/>
        <w:autoSpaceDE w:val="0"/>
        <w:autoSpaceDN w:val="0"/>
        <w:adjustRightInd w:val="0"/>
        <w:spacing w:before="278" w:line="269" w:lineRule="exact"/>
        <w:ind w:left="10" w:right="10"/>
        <w:jc w:val="center"/>
        <w:rPr>
          <w:rFonts w:ascii="Times New Roman" w:hAnsi="Times New Roman"/>
          <w:b/>
          <w:bCs/>
          <w:spacing w:val="-5"/>
          <w:sz w:val="24"/>
          <w:szCs w:val="24"/>
        </w:rPr>
      </w:pPr>
      <w:r w:rsidRPr="00CA01A8">
        <w:rPr>
          <w:rFonts w:ascii="Times New Roman" w:hAnsi="Times New Roman"/>
          <w:b/>
          <w:bCs/>
          <w:spacing w:val="-5"/>
          <w:sz w:val="24"/>
          <w:szCs w:val="24"/>
        </w:rPr>
        <w:t>Članak 40.</w:t>
      </w:r>
    </w:p>
    <w:p w14:paraId="4DDF58A2" w14:textId="77777777" w:rsidR="00CA01A8" w:rsidRPr="00CA01A8" w:rsidRDefault="00CA01A8" w:rsidP="00CA01A8">
      <w:pPr>
        <w:widowControl w:val="0"/>
        <w:shd w:val="clear" w:color="auto" w:fill="FFFFFF"/>
        <w:autoSpaceDE w:val="0"/>
        <w:autoSpaceDN w:val="0"/>
        <w:adjustRightInd w:val="0"/>
        <w:spacing w:line="276" w:lineRule="auto"/>
        <w:jc w:val="both"/>
        <w:rPr>
          <w:rFonts w:ascii="Times New Roman" w:hAnsi="Times New Roman"/>
          <w:b/>
          <w:bCs/>
          <w:spacing w:val="-5"/>
          <w:sz w:val="24"/>
          <w:szCs w:val="24"/>
        </w:rPr>
      </w:pPr>
    </w:p>
    <w:p w14:paraId="0C581C37" w14:textId="77777777" w:rsidR="00CA01A8" w:rsidRPr="00CA01A8" w:rsidRDefault="00CA01A8" w:rsidP="00CA01A8">
      <w:pPr>
        <w:widowControl w:val="0"/>
        <w:shd w:val="clear" w:color="auto" w:fill="FFFFFF"/>
        <w:autoSpaceDE w:val="0"/>
        <w:autoSpaceDN w:val="0"/>
        <w:adjustRightInd w:val="0"/>
        <w:spacing w:line="276" w:lineRule="auto"/>
        <w:jc w:val="both"/>
        <w:rPr>
          <w:rFonts w:ascii="Times New Roman" w:hAnsi="Times New Roman"/>
          <w:sz w:val="24"/>
          <w:szCs w:val="24"/>
        </w:rPr>
      </w:pPr>
      <w:r w:rsidRPr="00CA01A8">
        <w:rPr>
          <w:rFonts w:ascii="Times New Roman" w:hAnsi="Times New Roman"/>
          <w:sz w:val="24"/>
          <w:szCs w:val="24"/>
        </w:rPr>
        <w:t>Groblja koja su po svojim parkovnim obilježjima i karakteristikama proglašena spomenicima parkovne arhitekture održavaju se i obnavljaju sukladno posebnim propisima.</w:t>
      </w:r>
    </w:p>
    <w:p w14:paraId="2B3F29E5" w14:textId="77777777" w:rsidR="00CA01A8" w:rsidRPr="00CA01A8" w:rsidRDefault="00CA01A8" w:rsidP="00CA01A8">
      <w:pPr>
        <w:widowControl w:val="0"/>
        <w:shd w:val="clear" w:color="auto" w:fill="FFFFFF"/>
        <w:autoSpaceDE w:val="0"/>
        <w:autoSpaceDN w:val="0"/>
        <w:adjustRightInd w:val="0"/>
        <w:spacing w:line="276" w:lineRule="auto"/>
        <w:jc w:val="both"/>
        <w:rPr>
          <w:rFonts w:ascii="Times New Roman" w:hAnsi="Times New Roman"/>
          <w:sz w:val="24"/>
          <w:szCs w:val="24"/>
        </w:rPr>
      </w:pPr>
    </w:p>
    <w:p w14:paraId="31370DB5" w14:textId="77777777" w:rsidR="00CA01A8" w:rsidRPr="00CA01A8" w:rsidRDefault="00CA01A8" w:rsidP="00CA01A8">
      <w:pPr>
        <w:widowControl w:val="0"/>
        <w:shd w:val="clear" w:color="auto" w:fill="FFFFFF"/>
        <w:autoSpaceDE w:val="0"/>
        <w:autoSpaceDN w:val="0"/>
        <w:adjustRightInd w:val="0"/>
        <w:spacing w:line="276" w:lineRule="auto"/>
        <w:jc w:val="both"/>
        <w:rPr>
          <w:rFonts w:ascii="Times New Roman" w:hAnsi="Times New Roman"/>
          <w:sz w:val="24"/>
          <w:szCs w:val="24"/>
        </w:rPr>
      </w:pPr>
    </w:p>
    <w:p w14:paraId="2815B897" w14:textId="77777777" w:rsidR="00CA01A8" w:rsidRPr="00CA01A8" w:rsidRDefault="00CA01A8" w:rsidP="00BD058B">
      <w:pPr>
        <w:widowControl w:val="0"/>
        <w:shd w:val="clear" w:color="auto" w:fill="FFFFFF"/>
        <w:autoSpaceDE w:val="0"/>
        <w:autoSpaceDN w:val="0"/>
        <w:adjustRightInd w:val="0"/>
        <w:spacing w:line="276" w:lineRule="auto"/>
        <w:jc w:val="center"/>
        <w:rPr>
          <w:rFonts w:ascii="Times New Roman" w:hAnsi="Times New Roman"/>
          <w:b/>
          <w:bCs/>
          <w:sz w:val="24"/>
          <w:szCs w:val="24"/>
        </w:rPr>
      </w:pPr>
      <w:r w:rsidRPr="00CA01A8">
        <w:rPr>
          <w:rFonts w:ascii="Times New Roman" w:hAnsi="Times New Roman"/>
          <w:b/>
          <w:bCs/>
          <w:sz w:val="24"/>
          <w:szCs w:val="24"/>
        </w:rPr>
        <w:t>Članak 41.</w:t>
      </w:r>
    </w:p>
    <w:p w14:paraId="6457388B" w14:textId="77777777" w:rsidR="00CA01A8" w:rsidRPr="00CA01A8" w:rsidRDefault="00CA01A8" w:rsidP="00CA01A8">
      <w:pPr>
        <w:widowControl w:val="0"/>
        <w:shd w:val="clear" w:color="auto" w:fill="FFFFFF"/>
        <w:autoSpaceDE w:val="0"/>
        <w:autoSpaceDN w:val="0"/>
        <w:adjustRightInd w:val="0"/>
        <w:spacing w:line="276" w:lineRule="auto"/>
        <w:jc w:val="center"/>
        <w:rPr>
          <w:rFonts w:ascii="Times New Roman" w:hAnsi="Times New Roman"/>
          <w:b/>
          <w:bCs/>
          <w:sz w:val="24"/>
          <w:szCs w:val="24"/>
        </w:rPr>
      </w:pPr>
    </w:p>
    <w:p w14:paraId="0121157A" w14:textId="77777777" w:rsidR="00CA01A8" w:rsidRPr="00CA01A8" w:rsidRDefault="00CA01A8" w:rsidP="00CA01A8">
      <w:pPr>
        <w:widowControl w:val="0"/>
        <w:shd w:val="clear" w:color="auto" w:fill="FFFFFF"/>
        <w:autoSpaceDE w:val="0"/>
        <w:autoSpaceDN w:val="0"/>
        <w:adjustRightInd w:val="0"/>
        <w:spacing w:line="276" w:lineRule="auto"/>
        <w:jc w:val="both"/>
        <w:rPr>
          <w:rFonts w:ascii="Times New Roman" w:hAnsi="Times New Roman"/>
          <w:sz w:val="24"/>
          <w:szCs w:val="24"/>
        </w:rPr>
      </w:pPr>
      <w:r w:rsidRPr="00CA01A8">
        <w:rPr>
          <w:rFonts w:ascii="Times New Roman" w:hAnsi="Times New Roman"/>
          <w:sz w:val="24"/>
          <w:szCs w:val="24"/>
        </w:rPr>
        <w:t>Grobna mjesta na kojima je prestalo pravo korištenja grobnog mjesta, a koja imaju status kulturnog dobra, uključujući i grobna mjesta koja je Grad Koprivnica proglasio dobrima od lokalnog značenja, održava i obnavlja Grad Koprivnica sukladno propisima o zaštiti i očuvanju kulturnih dobara i sukladno odluci o proglašenju kulturnog dobra od lokalnog značenja.</w:t>
      </w:r>
    </w:p>
    <w:p w14:paraId="6D4188CA" w14:textId="77777777" w:rsidR="00CA01A8" w:rsidRPr="00CA01A8" w:rsidRDefault="00CA01A8" w:rsidP="00CA01A8">
      <w:pPr>
        <w:widowControl w:val="0"/>
        <w:shd w:val="clear" w:color="auto" w:fill="FFFFFF"/>
        <w:autoSpaceDE w:val="0"/>
        <w:autoSpaceDN w:val="0"/>
        <w:adjustRightInd w:val="0"/>
        <w:spacing w:line="276" w:lineRule="auto"/>
        <w:jc w:val="both"/>
        <w:rPr>
          <w:rFonts w:ascii="Times New Roman" w:hAnsi="Times New Roman"/>
          <w:sz w:val="24"/>
          <w:szCs w:val="24"/>
        </w:rPr>
      </w:pPr>
    </w:p>
    <w:p w14:paraId="06299251" w14:textId="77777777" w:rsidR="00CA01A8" w:rsidRPr="00CA01A8" w:rsidRDefault="00CA01A8" w:rsidP="00CA01A8">
      <w:pPr>
        <w:widowControl w:val="0"/>
        <w:shd w:val="clear" w:color="auto" w:fill="FFFFFF"/>
        <w:autoSpaceDE w:val="0"/>
        <w:autoSpaceDN w:val="0"/>
        <w:adjustRightInd w:val="0"/>
        <w:spacing w:line="276" w:lineRule="auto"/>
        <w:jc w:val="both"/>
        <w:rPr>
          <w:rFonts w:ascii="Times New Roman" w:hAnsi="Times New Roman"/>
          <w:sz w:val="24"/>
          <w:szCs w:val="24"/>
        </w:rPr>
      </w:pPr>
    </w:p>
    <w:p w14:paraId="03DEDFDB" w14:textId="77777777" w:rsidR="00CA01A8" w:rsidRPr="00CA01A8" w:rsidRDefault="00CA01A8" w:rsidP="00BD058B">
      <w:pPr>
        <w:widowControl w:val="0"/>
        <w:shd w:val="clear" w:color="auto" w:fill="FFFFFF"/>
        <w:autoSpaceDE w:val="0"/>
        <w:autoSpaceDN w:val="0"/>
        <w:adjustRightInd w:val="0"/>
        <w:spacing w:line="276" w:lineRule="auto"/>
        <w:jc w:val="center"/>
        <w:rPr>
          <w:rFonts w:ascii="Times New Roman" w:hAnsi="Times New Roman"/>
          <w:b/>
          <w:bCs/>
          <w:sz w:val="24"/>
          <w:szCs w:val="24"/>
        </w:rPr>
      </w:pPr>
      <w:r w:rsidRPr="00CA01A8">
        <w:rPr>
          <w:rFonts w:ascii="Times New Roman" w:hAnsi="Times New Roman"/>
          <w:b/>
          <w:bCs/>
          <w:sz w:val="24"/>
          <w:szCs w:val="24"/>
        </w:rPr>
        <w:t>Članak 42.</w:t>
      </w:r>
    </w:p>
    <w:p w14:paraId="183E9167" w14:textId="77777777" w:rsidR="00CA01A8" w:rsidRPr="00CA01A8" w:rsidRDefault="00CA01A8" w:rsidP="00CA01A8">
      <w:pPr>
        <w:shd w:val="clear" w:color="auto" w:fill="FFFFFF"/>
        <w:spacing w:before="278" w:after="160" w:line="269" w:lineRule="exact"/>
        <w:ind w:right="19"/>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Grobna mjesta u kojima su pokopani posmrtni ostaci znamenitih povijesnih osoba, posmrtni ostaci hrvatskih branitelja iz Domovinskog rata bez nasljednika ili posmrtni ostaci lokalno značajnih osoba, a na kojima je prestalo pravo korištenja grobnog mjesta ne dodjeljuju se novom korisniku grobnog mjesta, već ga, ako se utvrdi da nema korisnika grobnog mjesta, održava i obnavlja Grad Koprivnica.</w:t>
      </w:r>
    </w:p>
    <w:p w14:paraId="335CE2C7" w14:textId="77777777" w:rsidR="00CA01A8" w:rsidRPr="00CA01A8" w:rsidRDefault="00CA01A8" w:rsidP="00CA01A8">
      <w:pPr>
        <w:shd w:val="clear" w:color="auto" w:fill="FFFFFF"/>
        <w:spacing w:before="278" w:after="160" w:line="269" w:lineRule="exact"/>
        <w:ind w:right="19"/>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Odluku o proglašenju znamenite povijesne osobe uz prethodno pribavljeno mišljenje Hrvatske akademije znanosti i umjetnosti i Hrvatskog instituta za povijest, donosi Gradsko vijeće Grada Koprivnice.</w:t>
      </w:r>
    </w:p>
    <w:p w14:paraId="0D74B547" w14:textId="77777777" w:rsidR="00CA01A8" w:rsidRPr="00CA01A8" w:rsidRDefault="00CA01A8" w:rsidP="00CA01A8">
      <w:pPr>
        <w:shd w:val="clear" w:color="auto" w:fill="FFFFFF"/>
        <w:spacing w:before="278" w:after="160" w:line="269" w:lineRule="exact"/>
        <w:ind w:right="19"/>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Odluku o lokalno značajnoj osobi donosi Gradsko vijeće Grada Koprivnice.</w:t>
      </w:r>
    </w:p>
    <w:p w14:paraId="515B151F" w14:textId="77777777" w:rsidR="00CA01A8" w:rsidRPr="00CA01A8" w:rsidRDefault="00CA01A8" w:rsidP="00CA01A8">
      <w:pPr>
        <w:shd w:val="clear" w:color="auto" w:fill="FFFFFF"/>
        <w:spacing w:before="278" w:after="160" w:line="269" w:lineRule="exact"/>
        <w:ind w:right="19"/>
        <w:jc w:val="both"/>
        <w:rPr>
          <w:rFonts w:ascii="Times New Roman" w:eastAsia="Aptos" w:hAnsi="Times New Roman"/>
          <w:color w:val="EE0000"/>
          <w:sz w:val="24"/>
          <w:szCs w:val="24"/>
          <w:lang w:eastAsia="en-US"/>
        </w:rPr>
      </w:pPr>
    </w:p>
    <w:p w14:paraId="2E46262C" w14:textId="77777777" w:rsidR="00CA01A8" w:rsidRPr="00CA01A8" w:rsidRDefault="00CA01A8" w:rsidP="00CA01A8">
      <w:pPr>
        <w:shd w:val="clear" w:color="auto" w:fill="FFFFFF"/>
        <w:spacing w:before="278" w:after="160" w:line="269" w:lineRule="exact"/>
        <w:ind w:right="19"/>
        <w:jc w:val="both"/>
        <w:rPr>
          <w:rFonts w:ascii="Times New Roman" w:eastAsia="Aptos" w:hAnsi="Times New Roman"/>
          <w:sz w:val="24"/>
          <w:szCs w:val="24"/>
          <w:lang w:eastAsia="en-US"/>
        </w:rPr>
      </w:pPr>
      <w:r w:rsidRPr="00CA01A8">
        <w:rPr>
          <w:rFonts w:ascii="Times New Roman" w:hAnsi="Times New Roman"/>
          <w:b/>
          <w:bCs/>
          <w:spacing w:val="-6"/>
          <w:sz w:val="24"/>
          <w:szCs w:val="24"/>
        </w:rPr>
        <w:t>IX. VELIČINA, DIMENZIJE, MATERIJAL I IZGLED GROBNIH MJESTA I SPOMEN OBILJEŽJA</w:t>
      </w:r>
    </w:p>
    <w:p w14:paraId="54332CA4" w14:textId="77777777" w:rsidR="00CA01A8" w:rsidRPr="00CA01A8" w:rsidRDefault="00CA01A8" w:rsidP="00CA01A8">
      <w:pPr>
        <w:widowControl w:val="0"/>
        <w:shd w:val="clear" w:color="auto" w:fill="FFFFFF"/>
        <w:autoSpaceDE w:val="0"/>
        <w:autoSpaceDN w:val="0"/>
        <w:adjustRightInd w:val="0"/>
        <w:spacing w:line="276" w:lineRule="auto"/>
        <w:jc w:val="center"/>
        <w:rPr>
          <w:rFonts w:ascii="Times New Roman" w:hAnsi="Times New Roman"/>
          <w:color w:val="EE0000"/>
          <w:sz w:val="24"/>
          <w:szCs w:val="24"/>
        </w:rPr>
      </w:pPr>
      <w:r w:rsidRPr="00CA01A8">
        <w:rPr>
          <w:rFonts w:ascii="Times New Roman" w:hAnsi="Times New Roman"/>
          <w:b/>
          <w:bCs/>
          <w:sz w:val="24"/>
          <w:szCs w:val="24"/>
        </w:rPr>
        <w:t>Članak 43.</w:t>
      </w:r>
    </w:p>
    <w:p w14:paraId="4A44746E" w14:textId="77777777" w:rsidR="00CA01A8" w:rsidRPr="00CA01A8" w:rsidRDefault="00CA01A8" w:rsidP="00CA01A8">
      <w:pPr>
        <w:widowControl w:val="0"/>
        <w:shd w:val="clear" w:color="auto" w:fill="FFFFFF"/>
        <w:autoSpaceDE w:val="0"/>
        <w:autoSpaceDN w:val="0"/>
        <w:adjustRightInd w:val="0"/>
        <w:spacing w:line="276" w:lineRule="auto"/>
        <w:jc w:val="center"/>
        <w:rPr>
          <w:rFonts w:ascii="Times New Roman" w:hAnsi="Times New Roman"/>
          <w:b/>
          <w:bCs/>
          <w:sz w:val="24"/>
          <w:szCs w:val="24"/>
        </w:rPr>
      </w:pPr>
    </w:p>
    <w:p w14:paraId="3F338C88" w14:textId="77777777" w:rsidR="00CA01A8" w:rsidRPr="00CA01A8" w:rsidRDefault="00CA01A8" w:rsidP="00CA01A8">
      <w:pPr>
        <w:widowControl w:val="0"/>
        <w:shd w:val="clear" w:color="auto" w:fill="FFFFFF"/>
        <w:autoSpaceDE w:val="0"/>
        <w:autoSpaceDN w:val="0"/>
        <w:adjustRightInd w:val="0"/>
        <w:spacing w:line="276" w:lineRule="auto"/>
        <w:jc w:val="both"/>
        <w:rPr>
          <w:rFonts w:ascii="Times New Roman" w:hAnsi="Times New Roman"/>
          <w:sz w:val="24"/>
          <w:szCs w:val="24"/>
        </w:rPr>
      </w:pPr>
      <w:r w:rsidRPr="00CA01A8">
        <w:rPr>
          <w:rFonts w:ascii="Times New Roman" w:hAnsi="Times New Roman"/>
          <w:sz w:val="24"/>
          <w:szCs w:val="24"/>
        </w:rPr>
        <w:t xml:space="preserve">Veličina i dimenzije  grobnih mjesta kao i ostali tehnički uvjeti izgradnje grobnih mjesta koje Uprava groblja dodjeljuje na grobljima kojima upravlja propisuju se u Općim uvjetima isporuke pogrebnih usluga koje donosi Uprava groblja uz prethodnu suglasnost Gradskog vijeća Grada </w:t>
      </w:r>
      <w:r w:rsidRPr="00CA01A8">
        <w:rPr>
          <w:rFonts w:ascii="Times New Roman" w:hAnsi="Times New Roman"/>
          <w:sz w:val="24"/>
          <w:szCs w:val="24"/>
        </w:rPr>
        <w:lastRenderedPageBreak/>
        <w:t xml:space="preserve">Koprivnice.   </w:t>
      </w:r>
    </w:p>
    <w:p w14:paraId="37A31ED0" w14:textId="77777777" w:rsidR="00CA01A8" w:rsidRPr="00CA01A8" w:rsidRDefault="00CA01A8" w:rsidP="00CA01A8">
      <w:pPr>
        <w:widowControl w:val="0"/>
        <w:shd w:val="clear" w:color="auto" w:fill="FFFFFF"/>
        <w:autoSpaceDE w:val="0"/>
        <w:autoSpaceDN w:val="0"/>
        <w:adjustRightInd w:val="0"/>
        <w:spacing w:line="276" w:lineRule="auto"/>
        <w:jc w:val="both"/>
        <w:rPr>
          <w:rFonts w:ascii="Times New Roman" w:hAnsi="Times New Roman"/>
          <w:sz w:val="24"/>
          <w:szCs w:val="24"/>
        </w:rPr>
      </w:pPr>
    </w:p>
    <w:bookmarkEnd w:id="0"/>
    <w:p w14:paraId="07E1F080" w14:textId="77777777" w:rsidR="00CA01A8" w:rsidRPr="00CA01A8" w:rsidRDefault="00CA01A8" w:rsidP="00CA01A8">
      <w:pPr>
        <w:widowControl w:val="0"/>
        <w:shd w:val="clear" w:color="auto" w:fill="FFFFFF"/>
        <w:autoSpaceDE w:val="0"/>
        <w:autoSpaceDN w:val="0"/>
        <w:adjustRightInd w:val="0"/>
        <w:spacing w:line="276" w:lineRule="auto"/>
        <w:jc w:val="both"/>
        <w:rPr>
          <w:rFonts w:ascii="Times New Roman" w:hAnsi="Times New Roman"/>
          <w:b/>
          <w:bCs/>
          <w:sz w:val="24"/>
          <w:szCs w:val="24"/>
        </w:rPr>
      </w:pPr>
      <w:r w:rsidRPr="00CA01A8">
        <w:rPr>
          <w:rFonts w:ascii="Times New Roman" w:hAnsi="Times New Roman"/>
          <w:b/>
          <w:bCs/>
          <w:sz w:val="24"/>
          <w:szCs w:val="24"/>
        </w:rPr>
        <w:t>X. PRAVILA ZA ODREĐIVANJE NAKNADE ZA STJECANJE OPREME I UREĐAJA KOJI SE NALAZE NA GROBNOM MJESTU BEZ KORISNIKA GROBNOG MJESTA</w:t>
      </w:r>
    </w:p>
    <w:p w14:paraId="01D4174D" w14:textId="77777777" w:rsidR="00CA01A8" w:rsidRPr="00CA01A8" w:rsidRDefault="00CA01A8" w:rsidP="00CA01A8">
      <w:pPr>
        <w:shd w:val="clear" w:color="auto" w:fill="FFFFFF"/>
        <w:spacing w:after="160" w:line="269" w:lineRule="exact"/>
        <w:jc w:val="center"/>
        <w:rPr>
          <w:rFonts w:ascii="Times New Roman" w:eastAsia="Aptos" w:hAnsi="Times New Roman"/>
          <w:b/>
          <w:bCs/>
          <w:spacing w:val="-5"/>
          <w:sz w:val="24"/>
          <w:szCs w:val="24"/>
          <w:u w:val="single"/>
          <w:lang w:eastAsia="en-US"/>
        </w:rPr>
      </w:pPr>
    </w:p>
    <w:p w14:paraId="408E8C4F" w14:textId="77777777" w:rsidR="00CA01A8" w:rsidRPr="00CA01A8" w:rsidRDefault="00CA01A8" w:rsidP="00CA01A8">
      <w:pPr>
        <w:shd w:val="clear" w:color="auto" w:fill="FFFFFF"/>
        <w:spacing w:after="160" w:line="269" w:lineRule="exact"/>
        <w:jc w:val="center"/>
        <w:rPr>
          <w:rFonts w:ascii="Times New Roman" w:eastAsia="Aptos" w:hAnsi="Times New Roman"/>
          <w:b/>
          <w:bCs/>
          <w:spacing w:val="-5"/>
          <w:sz w:val="24"/>
          <w:szCs w:val="24"/>
          <w:lang w:eastAsia="en-US"/>
        </w:rPr>
      </w:pPr>
      <w:r w:rsidRPr="00CA01A8">
        <w:rPr>
          <w:rFonts w:ascii="Times New Roman" w:eastAsia="Aptos" w:hAnsi="Times New Roman"/>
          <w:b/>
          <w:bCs/>
          <w:spacing w:val="-5"/>
          <w:sz w:val="24"/>
          <w:szCs w:val="24"/>
          <w:lang w:eastAsia="en-US"/>
        </w:rPr>
        <w:t>Članak 44.</w:t>
      </w:r>
    </w:p>
    <w:p w14:paraId="37A99A67" w14:textId="77777777" w:rsidR="00CA01A8" w:rsidRPr="00CA01A8" w:rsidRDefault="00CA01A8" w:rsidP="00CA01A8">
      <w:pPr>
        <w:widowControl w:val="0"/>
        <w:shd w:val="clear" w:color="auto" w:fill="FFFFFF"/>
        <w:autoSpaceDE w:val="0"/>
        <w:autoSpaceDN w:val="0"/>
        <w:adjustRightInd w:val="0"/>
        <w:spacing w:line="276" w:lineRule="auto"/>
        <w:jc w:val="both"/>
        <w:rPr>
          <w:rFonts w:ascii="Times New Roman" w:hAnsi="Times New Roman"/>
          <w:sz w:val="24"/>
          <w:szCs w:val="24"/>
        </w:rPr>
      </w:pPr>
      <w:r w:rsidRPr="00CA01A8">
        <w:rPr>
          <w:rFonts w:ascii="Times New Roman" w:hAnsi="Times New Roman"/>
          <w:sz w:val="24"/>
          <w:szCs w:val="24"/>
        </w:rPr>
        <w:t>Uprava groblja dužna je donijeti Pravilnik o procjeni vrijednosti napuštenih i slobodnih grobnih mjesta kojim se uređuje postupak procjene vrijednosti grobnog mjesta koje ispunjava uvjete da nad istim bude dodijeljeno pravo korištenja.</w:t>
      </w:r>
    </w:p>
    <w:p w14:paraId="00953AE3" w14:textId="77777777" w:rsidR="00CA01A8" w:rsidRPr="00CA01A8" w:rsidRDefault="00CA01A8" w:rsidP="00CA01A8">
      <w:pPr>
        <w:widowControl w:val="0"/>
        <w:shd w:val="clear" w:color="auto" w:fill="FFFFFF"/>
        <w:autoSpaceDE w:val="0"/>
        <w:autoSpaceDN w:val="0"/>
        <w:adjustRightInd w:val="0"/>
        <w:spacing w:line="276" w:lineRule="auto"/>
        <w:jc w:val="both"/>
        <w:rPr>
          <w:rFonts w:ascii="Times New Roman" w:hAnsi="Times New Roman"/>
          <w:color w:val="EE0000"/>
          <w:sz w:val="24"/>
          <w:szCs w:val="24"/>
        </w:rPr>
      </w:pPr>
    </w:p>
    <w:p w14:paraId="7800C54B" w14:textId="77777777" w:rsidR="00CA01A8" w:rsidRPr="00CA01A8" w:rsidRDefault="00CA01A8" w:rsidP="00CA01A8">
      <w:pPr>
        <w:widowControl w:val="0"/>
        <w:shd w:val="clear" w:color="auto" w:fill="FFFFFF"/>
        <w:autoSpaceDE w:val="0"/>
        <w:autoSpaceDN w:val="0"/>
        <w:adjustRightInd w:val="0"/>
        <w:spacing w:line="276" w:lineRule="auto"/>
        <w:jc w:val="both"/>
        <w:rPr>
          <w:rFonts w:ascii="Times New Roman" w:hAnsi="Times New Roman"/>
          <w:color w:val="EE0000"/>
          <w:sz w:val="24"/>
          <w:szCs w:val="24"/>
        </w:rPr>
      </w:pPr>
    </w:p>
    <w:p w14:paraId="509DBC3E" w14:textId="77777777" w:rsidR="00CA01A8" w:rsidRPr="00CA01A8" w:rsidRDefault="00CA01A8" w:rsidP="00CA01A8">
      <w:pPr>
        <w:shd w:val="clear" w:color="auto" w:fill="FFFFFF"/>
        <w:spacing w:after="160" w:line="269" w:lineRule="exact"/>
        <w:jc w:val="both"/>
        <w:rPr>
          <w:rFonts w:ascii="Times New Roman" w:eastAsia="Aptos" w:hAnsi="Times New Roman"/>
          <w:b/>
          <w:bCs/>
          <w:spacing w:val="-5"/>
          <w:sz w:val="24"/>
          <w:szCs w:val="24"/>
          <w:lang w:eastAsia="en-US"/>
        </w:rPr>
      </w:pPr>
      <w:r w:rsidRPr="00CA01A8">
        <w:rPr>
          <w:rFonts w:ascii="Times New Roman" w:eastAsia="Aptos" w:hAnsi="Times New Roman"/>
          <w:b/>
          <w:bCs/>
          <w:spacing w:val="-5"/>
          <w:sz w:val="24"/>
          <w:szCs w:val="24"/>
          <w:lang w:eastAsia="en-US"/>
        </w:rPr>
        <w:t>XI. UVJETI I MJERILA ZA PLAĆANJE NAKNADE PRI DODJELI GROBNOG MJESTA I GODIŠNJE GROBNE NAKNADE</w:t>
      </w:r>
    </w:p>
    <w:p w14:paraId="4E4B6E6A" w14:textId="77777777" w:rsidR="00CA01A8" w:rsidRPr="00CA01A8" w:rsidRDefault="00CA01A8" w:rsidP="00CA01A8">
      <w:pPr>
        <w:shd w:val="clear" w:color="auto" w:fill="FFFFFF"/>
        <w:spacing w:after="160" w:line="269" w:lineRule="exact"/>
        <w:ind w:left="29"/>
        <w:jc w:val="center"/>
        <w:rPr>
          <w:rFonts w:ascii="Times New Roman" w:eastAsia="Aptos" w:hAnsi="Times New Roman"/>
          <w:b/>
          <w:bCs/>
          <w:color w:val="EE0000"/>
          <w:spacing w:val="-5"/>
          <w:sz w:val="24"/>
          <w:szCs w:val="24"/>
          <w:highlight w:val="yellow"/>
          <w:lang w:eastAsia="en-US"/>
        </w:rPr>
      </w:pPr>
    </w:p>
    <w:p w14:paraId="3ED7B4D2" w14:textId="77777777" w:rsidR="00CA01A8" w:rsidRPr="00CA01A8" w:rsidRDefault="00CA01A8" w:rsidP="00CA01A8">
      <w:pPr>
        <w:shd w:val="clear" w:color="auto" w:fill="FFFFFF"/>
        <w:spacing w:after="160" w:line="269" w:lineRule="exact"/>
        <w:ind w:left="29"/>
        <w:jc w:val="center"/>
        <w:rPr>
          <w:rFonts w:ascii="Times New Roman" w:eastAsia="Aptos" w:hAnsi="Times New Roman"/>
          <w:b/>
          <w:bCs/>
          <w:spacing w:val="-5"/>
          <w:sz w:val="24"/>
          <w:szCs w:val="24"/>
          <w:lang w:eastAsia="en-US"/>
        </w:rPr>
      </w:pPr>
      <w:r w:rsidRPr="00CA01A8">
        <w:rPr>
          <w:rFonts w:ascii="Times New Roman" w:eastAsia="Aptos" w:hAnsi="Times New Roman"/>
          <w:b/>
          <w:bCs/>
          <w:spacing w:val="-5"/>
          <w:sz w:val="24"/>
          <w:szCs w:val="24"/>
          <w:lang w:eastAsia="en-US"/>
        </w:rPr>
        <w:t>Članak 45.</w:t>
      </w:r>
    </w:p>
    <w:p w14:paraId="7440ADBC" w14:textId="77777777" w:rsidR="00CA01A8" w:rsidRPr="00CA01A8" w:rsidRDefault="00CA01A8" w:rsidP="00CA01A8">
      <w:pPr>
        <w:spacing w:after="160" w:line="254" w:lineRule="auto"/>
        <w:rPr>
          <w:rFonts w:ascii="Times New Roman" w:eastAsia="Aptos" w:hAnsi="Times New Roman"/>
          <w:sz w:val="24"/>
          <w:szCs w:val="24"/>
          <w:lang w:eastAsia="en-US"/>
        </w:rPr>
      </w:pPr>
      <w:r w:rsidRPr="00CA01A8">
        <w:rPr>
          <w:rFonts w:ascii="Times New Roman" w:eastAsia="Aptos" w:hAnsi="Times New Roman"/>
          <w:sz w:val="24"/>
          <w:szCs w:val="24"/>
          <w:lang w:eastAsia="en-US"/>
        </w:rPr>
        <w:t>Visinu naknade za dodjelu grobnog mjesta na korištenje i visinu godišnje grobne naknade utvrđuje Uprava groblja uz suglasnost gradonačelnika Grada Koprivnice.</w:t>
      </w:r>
      <w:r w:rsidRPr="00CA01A8">
        <w:rPr>
          <w:rFonts w:ascii="Times New Roman" w:eastAsia="Aptos" w:hAnsi="Times New Roman"/>
          <w:sz w:val="24"/>
          <w:szCs w:val="24"/>
          <w:lang w:eastAsia="en-US"/>
        </w:rPr>
        <w:br/>
        <w:t>Navedene naknade prihod su Uprave groblja.</w:t>
      </w:r>
    </w:p>
    <w:p w14:paraId="7055F024" w14:textId="77777777" w:rsidR="00CA01A8" w:rsidRPr="00CA01A8" w:rsidRDefault="00CA01A8" w:rsidP="00CA01A8">
      <w:pPr>
        <w:spacing w:after="160" w:line="254" w:lineRule="auto"/>
        <w:rPr>
          <w:rFonts w:ascii="Times New Roman" w:eastAsia="Aptos" w:hAnsi="Times New Roman"/>
          <w:sz w:val="24"/>
          <w:szCs w:val="24"/>
          <w:lang w:eastAsia="en-US"/>
        </w:rPr>
      </w:pPr>
    </w:p>
    <w:p w14:paraId="2BEA962E" w14:textId="77777777" w:rsidR="00CA01A8" w:rsidRPr="00CA01A8" w:rsidRDefault="00CA01A8" w:rsidP="00CA01A8">
      <w:pPr>
        <w:shd w:val="clear" w:color="auto" w:fill="FFFFFF"/>
        <w:spacing w:after="160" w:line="269" w:lineRule="exact"/>
        <w:ind w:left="29"/>
        <w:jc w:val="center"/>
        <w:rPr>
          <w:rFonts w:ascii="Times New Roman" w:eastAsia="Aptos" w:hAnsi="Times New Roman"/>
          <w:color w:val="FF0000"/>
          <w:sz w:val="24"/>
          <w:szCs w:val="24"/>
          <w:lang w:eastAsia="en-US"/>
        </w:rPr>
      </w:pPr>
      <w:r w:rsidRPr="00CA01A8">
        <w:rPr>
          <w:rFonts w:ascii="Times New Roman" w:eastAsia="Aptos" w:hAnsi="Times New Roman"/>
          <w:b/>
          <w:bCs/>
          <w:spacing w:val="-5"/>
          <w:sz w:val="24"/>
          <w:szCs w:val="24"/>
          <w:lang w:eastAsia="en-US"/>
        </w:rPr>
        <w:t>Članak 46.</w:t>
      </w:r>
    </w:p>
    <w:p w14:paraId="61903B59" w14:textId="77777777" w:rsidR="00CA01A8" w:rsidRPr="00CA01A8" w:rsidRDefault="00CA01A8" w:rsidP="00CA01A8">
      <w:pPr>
        <w:spacing w:after="160" w:line="254" w:lineRule="auto"/>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Pri utvrđivanju visine naknade za dodjelu grobnog mjesta na korištenje potrebno je voditi računa:</w:t>
      </w:r>
    </w:p>
    <w:p w14:paraId="7541C0F6" w14:textId="77777777" w:rsidR="00CA01A8" w:rsidRPr="00CA01A8" w:rsidRDefault="00CA01A8" w:rsidP="00CA01A8">
      <w:pPr>
        <w:numPr>
          <w:ilvl w:val="0"/>
          <w:numId w:val="3"/>
        </w:numPr>
        <w:spacing w:after="200" w:line="276" w:lineRule="auto"/>
        <w:rPr>
          <w:rFonts w:ascii="Times New Roman" w:eastAsia="Aptos" w:hAnsi="Times New Roman"/>
          <w:sz w:val="24"/>
          <w:szCs w:val="24"/>
          <w:lang w:eastAsia="en-US"/>
        </w:rPr>
      </w:pPr>
      <w:r w:rsidRPr="00CA01A8">
        <w:rPr>
          <w:rFonts w:ascii="Times New Roman" w:eastAsia="Aptos" w:hAnsi="Times New Roman"/>
          <w:sz w:val="24"/>
          <w:szCs w:val="24"/>
          <w:lang w:eastAsia="en-US"/>
        </w:rPr>
        <w:t>o lokaciji i opremljenosti groblja,</w:t>
      </w:r>
    </w:p>
    <w:p w14:paraId="76949254" w14:textId="77777777" w:rsidR="00CA01A8" w:rsidRPr="00CA01A8" w:rsidRDefault="00CA01A8" w:rsidP="00CA01A8">
      <w:pPr>
        <w:numPr>
          <w:ilvl w:val="0"/>
          <w:numId w:val="3"/>
        </w:numPr>
        <w:spacing w:after="200" w:line="276" w:lineRule="auto"/>
        <w:rPr>
          <w:rFonts w:ascii="Times New Roman" w:eastAsia="Aptos" w:hAnsi="Times New Roman"/>
          <w:sz w:val="24"/>
          <w:szCs w:val="24"/>
          <w:lang w:eastAsia="en-US"/>
        </w:rPr>
      </w:pPr>
      <w:r w:rsidRPr="00CA01A8">
        <w:rPr>
          <w:rFonts w:ascii="Times New Roman" w:eastAsia="Aptos" w:hAnsi="Times New Roman"/>
          <w:sz w:val="24"/>
          <w:szCs w:val="24"/>
          <w:lang w:eastAsia="en-US"/>
        </w:rPr>
        <w:t>o veličini grobnog mjesta,</w:t>
      </w:r>
    </w:p>
    <w:p w14:paraId="3CBE8F2F" w14:textId="77777777" w:rsidR="00CA01A8" w:rsidRPr="00CA01A8" w:rsidRDefault="00CA01A8" w:rsidP="00CA01A8">
      <w:pPr>
        <w:numPr>
          <w:ilvl w:val="0"/>
          <w:numId w:val="3"/>
        </w:numPr>
        <w:spacing w:after="200" w:line="276" w:lineRule="auto"/>
        <w:rPr>
          <w:rFonts w:ascii="Times New Roman" w:eastAsia="Aptos" w:hAnsi="Times New Roman"/>
          <w:sz w:val="24"/>
          <w:szCs w:val="24"/>
          <w:lang w:eastAsia="en-US"/>
        </w:rPr>
      </w:pPr>
      <w:r w:rsidRPr="00CA01A8">
        <w:rPr>
          <w:rFonts w:ascii="Times New Roman" w:eastAsia="Aptos" w:hAnsi="Times New Roman"/>
          <w:sz w:val="24"/>
          <w:szCs w:val="24"/>
          <w:lang w:eastAsia="en-US"/>
        </w:rPr>
        <w:t>o planiranoj površini razvoja i uređenja groblja,</w:t>
      </w:r>
    </w:p>
    <w:p w14:paraId="7587E2DA" w14:textId="77777777" w:rsidR="00CA01A8" w:rsidRPr="00CA01A8" w:rsidRDefault="00CA01A8" w:rsidP="00CA01A8">
      <w:pPr>
        <w:numPr>
          <w:ilvl w:val="0"/>
          <w:numId w:val="3"/>
        </w:numPr>
        <w:spacing w:after="200" w:line="276" w:lineRule="auto"/>
        <w:rPr>
          <w:rFonts w:ascii="Times New Roman" w:eastAsia="Aptos" w:hAnsi="Times New Roman"/>
          <w:sz w:val="24"/>
          <w:szCs w:val="24"/>
          <w:lang w:eastAsia="en-US"/>
        </w:rPr>
      </w:pPr>
      <w:r w:rsidRPr="00CA01A8">
        <w:rPr>
          <w:rFonts w:ascii="Times New Roman" w:eastAsia="Aptos" w:hAnsi="Times New Roman"/>
          <w:sz w:val="24"/>
          <w:szCs w:val="24"/>
          <w:lang w:eastAsia="en-US"/>
        </w:rPr>
        <w:t>o planiranim troškovima uređenja komunalne infrastrukture, nasada i pratećih objekata</w:t>
      </w:r>
      <w:r w:rsidRPr="00CA01A8">
        <w:rPr>
          <w:rFonts w:ascii="Times New Roman" w:eastAsia="Aptos" w:hAnsi="Times New Roman"/>
          <w:sz w:val="24"/>
          <w:szCs w:val="24"/>
          <w:lang w:eastAsia="en-US"/>
        </w:rPr>
        <w:br/>
        <w:t>groblja</w:t>
      </w:r>
      <w:r w:rsidR="00E439A8">
        <w:rPr>
          <w:rFonts w:ascii="Times New Roman" w:eastAsia="Aptos" w:hAnsi="Times New Roman"/>
          <w:sz w:val="24"/>
          <w:szCs w:val="24"/>
          <w:lang w:eastAsia="en-US"/>
        </w:rPr>
        <w:t>,</w:t>
      </w:r>
    </w:p>
    <w:p w14:paraId="7916AACB" w14:textId="77777777" w:rsidR="00CA01A8" w:rsidRPr="00CA01A8" w:rsidRDefault="00CA01A8" w:rsidP="00CA01A8">
      <w:pPr>
        <w:numPr>
          <w:ilvl w:val="0"/>
          <w:numId w:val="3"/>
        </w:numPr>
        <w:spacing w:after="200" w:line="276" w:lineRule="auto"/>
        <w:contextualSpacing/>
        <w:rPr>
          <w:rFonts w:ascii="Times New Roman" w:eastAsia="Aptos" w:hAnsi="Times New Roman"/>
          <w:sz w:val="24"/>
          <w:szCs w:val="24"/>
          <w:lang w:eastAsia="en-US"/>
        </w:rPr>
      </w:pPr>
      <w:r w:rsidRPr="00CA01A8">
        <w:rPr>
          <w:rFonts w:ascii="Times New Roman" w:eastAsia="Aptos" w:hAnsi="Times New Roman"/>
          <w:sz w:val="24"/>
          <w:szCs w:val="24"/>
          <w:lang w:eastAsia="en-US"/>
        </w:rPr>
        <w:t>sudjelovanju Grada Koprivnice u troškovima osiguranja zemljišta i izgradnje groblja.</w:t>
      </w:r>
    </w:p>
    <w:p w14:paraId="75A339A2" w14:textId="77777777" w:rsidR="00CA01A8" w:rsidRPr="00CA01A8" w:rsidRDefault="00CA01A8" w:rsidP="00CA01A8">
      <w:pPr>
        <w:shd w:val="clear" w:color="auto" w:fill="FFFFFF"/>
        <w:spacing w:after="160" w:line="269" w:lineRule="exact"/>
        <w:ind w:left="29"/>
        <w:jc w:val="center"/>
        <w:rPr>
          <w:rFonts w:ascii="Times New Roman" w:eastAsia="Aptos" w:hAnsi="Times New Roman"/>
          <w:b/>
          <w:bCs/>
          <w:spacing w:val="-5"/>
          <w:sz w:val="24"/>
          <w:szCs w:val="24"/>
          <w:lang w:eastAsia="en-US"/>
        </w:rPr>
      </w:pPr>
    </w:p>
    <w:p w14:paraId="11E700DA" w14:textId="77777777" w:rsidR="00BD058B" w:rsidRDefault="00BD058B" w:rsidP="00CA01A8">
      <w:pPr>
        <w:shd w:val="clear" w:color="auto" w:fill="FFFFFF"/>
        <w:spacing w:after="160" w:line="269" w:lineRule="exact"/>
        <w:ind w:left="29"/>
        <w:jc w:val="center"/>
        <w:rPr>
          <w:rFonts w:ascii="Times New Roman" w:eastAsia="Aptos" w:hAnsi="Times New Roman"/>
          <w:b/>
          <w:bCs/>
          <w:spacing w:val="-5"/>
          <w:sz w:val="24"/>
          <w:szCs w:val="24"/>
          <w:lang w:eastAsia="en-US"/>
        </w:rPr>
      </w:pPr>
    </w:p>
    <w:p w14:paraId="66186E8E" w14:textId="77777777" w:rsidR="00CA01A8" w:rsidRPr="00CA01A8" w:rsidRDefault="00CA01A8" w:rsidP="00CA01A8">
      <w:pPr>
        <w:shd w:val="clear" w:color="auto" w:fill="FFFFFF"/>
        <w:spacing w:after="160" w:line="269" w:lineRule="exact"/>
        <w:ind w:left="29"/>
        <w:jc w:val="center"/>
        <w:rPr>
          <w:rFonts w:ascii="Times New Roman" w:eastAsia="Aptos" w:hAnsi="Times New Roman"/>
          <w:b/>
          <w:bCs/>
          <w:spacing w:val="-5"/>
          <w:sz w:val="24"/>
          <w:szCs w:val="24"/>
          <w:lang w:eastAsia="en-US"/>
        </w:rPr>
      </w:pPr>
      <w:r w:rsidRPr="00CA01A8">
        <w:rPr>
          <w:rFonts w:ascii="Times New Roman" w:eastAsia="Aptos" w:hAnsi="Times New Roman"/>
          <w:b/>
          <w:bCs/>
          <w:spacing w:val="-5"/>
          <w:sz w:val="24"/>
          <w:szCs w:val="24"/>
          <w:lang w:eastAsia="en-US"/>
        </w:rPr>
        <w:t>Članak 47.</w:t>
      </w:r>
    </w:p>
    <w:p w14:paraId="525622BD" w14:textId="77777777" w:rsidR="00CA01A8" w:rsidRPr="00CA01A8" w:rsidRDefault="00CA01A8" w:rsidP="00CA01A8">
      <w:pPr>
        <w:spacing w:after="160" w:line="254" w:lineRule="auto"/>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Visina godišnje grobne naknade utvrđuje se na osnovu planiranih odnosno stvarnih troškova održavanja groblja, te se raspoređuje na ukupan broj grobnih mjesta evidentiranih na   prostornom planu groblja.</w:t>
      </w:r>
    </w:p>
    <w:p w14:paraId="4D7F8EBE" w14:textId="77777777" w:rsidR="00CA01A8" w:rsidRPr="00CA01A8" w:rsidRDefault="00CA01A8" w:rsidP="00CA01A8">
      <w:pPr>
        <w:spacing w:after="160" w:line="254" w:lineRule="auto"/>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 xml:space="preserve"> Uprava groblja dužna je korisniku groba dostaviti uplatnice za plaćanje naknade putem pošte ili elektronskim putem, koje se plaćaju u dva jednaka dijela, sukladno članku 10. st. 4. ove Odluke. </w:t>
      </w:r>
    </w:p>
    <w:p w14:paraId="3193DFF2" w14:textId="77777777" w:rsidR="00CA01A8" w:rsidRPr="00CA01A8" w:rsidRDefault="00CA01A8" w:rsidP="00CA01A8">
      <w:pPr>
        <w:spacing w:after="160" w:line="254" w:lineRule="auto"/>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lastRenderedPageBreak/>
        <w:t>Korisnik grobnog mjesta dužan je Upravi groblja dostaviti svaku promjenu svoje adrese ili adrese elektroničke pošte na koju mu se šalju uplatnice u roku od 30 dana od dana promjene.</w:t>
      </w:r>
    </w:p>
    <w:p w14:paraId="1103275A" w14:textId="77777777" w:rsidR="00CA01A8" w:rsidRPr="00CA01A8" w:rsidRDefault="00CA01A8" w:rsidP="00CA01A8">
      <w:pPr>
        <w:spacing w:after="160" w:line="254" w:lineRule="auto"/>
        <w:jc w:val="both"/>
        <w:rPr>
          <w:rFonts w:ascii="Times New Roman" w:eastAsia="Aptos" w:hAnsi="Times New Roman"/>
          <w:sz w:val="24"/>
          <w:szCs w:val="24"/>
          <w:lang w:eastAsia="en-US"/>
        </w:rPr>
      </w:pPr>
      <w:r w:rsidRPr="00CA01A8">
        <w:rPr>
          <w:rFonts w:ascii="Times New Roman" w:eastAsia="Aptos" w:hAnsi="Times New Roman"/>
          <w:sz w:val="24"/>
          <w:szCs w:val="24"/>
          <w:lang w:eastAsia="en-US"/>
        </w:rPr>
        <w:t xml:space="preserve">U svrhu očuvanja grobnog mjesta, godišnja grobna naknada može se uplatiti i unaprijed na dulje vremensko razdoblje, ovisno o dogovoru sa korisnikom grobnog mjesta o čemu se sklapa ugovor o višegodišnjem plaćanju godišnje grobne naknade. </w:t>
      </w:r>
    </w:p>
    <w:p w14:paraId="41095268" w14:textId="77777777" w:rsidR="00CA01A8" w:rsidRPr="00CA01A8" w:rsidRDefault="00CA01A8" w:rsidP="00CA01A8">
      <w:pPr>
        <w:spacing w:after="160" w:line="254" w:lineRule="auto"/>
        <w:jc w:val="both"/>
        <w:rPr>
          <w:rFonts w:ascii="Times New Roman" w:eastAsia="Aptos" w:hAnsi="Times New Roman"/>
          <w:sz w:val="24"/>
          <w:szCs w:val="24"/>
          <w:lang w:eastAsia="en-US"/>
        </w:rPr>
      </w:pPr>
    </w:p>
    <w:p w14:paraId="1DAB27CA" w14:textId="77777777" w:rsidR="00CA01A8" w:rsidRPr="00CA01A8" w:rsidRDefault="00CA01A8" w:rsidP="00CA01A8">
      <w:pPr>
        <w:shd w:val="clear" w:color="auto" w:fill="FFFFFF"/>
        <w:spacing w:after="160" w:line="269" w:lineRule="exact"/>
        <w:ind w:left="29"/>
        <w:jc w:val="center"/>
        <w:rPr>
          <w:rFonts w:ascii="Times New Roman" w:eastAsia="Aptos" w:hAnsi="Times New Roman"/>
          <w:b/>
          <w:bCs/>
          <w:spacing w:val="-5"/>
          <w:sz w:val="24"/>
          <w:szCs w:val="24"/>
          <w:lang w:eastAsia="en-US"/>
        </w:rPr>
      </w:pPr>
      <w:r w:rsidRPr="00CA01A8">
        <w:rPr>
          <w:rFonts w:ascii="Times New Roman" w:eastAsia="Aptos" w:hAnsi="Times New Roman"/>
          <w:b/>
          <w:bCs/>
          <w:spacing w:val="-5"/>
          <w:sz w:val="24"/>
          <w:szCs w:val="24"/>
          <w:lang w:eastAsia="en-US"/>
        </w:rPr>
        <w:t>Članak 48.</w:t>
      </w:r>
    </w:p>
    <w:p w14:paraId="4A223936" w14:textId="77777777" w:rsidR="00CA01A8" w:rsidRPr="00CA01A8" w:rsidRDefault="00CA01A8" w:rsidP="00CA01A8">
      <w:pPr>
        <w:spacing w:after="160" w:line="254" w:lineRule="auto"/>
        <w:jc w:val="both"/>
        <w:rPr>
          <w:rFonts w:ascii="Times New Roman" w:eastAsia="Aptos" w:hAnsi="Times New Roman"/>
          <w:color w:val="EE0000"/>
          <w:sz w:val="24"/>
          <w:szCs w:val="24"/>
          <w:lang w:eastAsia="en-US"/>
        </w:rPr>
      </w:pPr>
      <w:r w:rsidRPr="00CA01A8">
        <w:rPr>
          <w:rFonts w:ascii="Times New Roman" w:eastAsia="Aptos" w:hAnsi="Times New Roman"/>
          <w:sz w:val="24"/>
          <w:szCs w:val="24"/>
          <w:lang w:eastAsia="en-US"/>
        </w:rPr>
        <w:t>Godišnja grobna naknada za korištenje jednog grobnog mjesta ne plaća se za poginulog branitelja Republike Hrvatske.</w:t>
      </w:r>
    </w:p>
    <w:p w14:paraId="1DF9BBBD" w14:textId="77777777" w:rsidR="001728DD" w:rsidRDefault="001728DD" w:rsidP="00CA01A8">
      <w:pPr>
        <w:shd w:val="clear" w:color="auto" w:fill="FFFFFF"/>
        <w:spacing w:after="160" w:line="269" w:lineRule="exact"/>
        <w:ind w:left="29"/>
        <w:jc w:val="both"/>
        <w:rPr>
          <w:rFonts w:ascii="Times New Roman" w:eastAsia="Aptos" w:hAnsi="Times New Roman"/>
          <w:b/>
          <w:bCs/>
          <w:spacing w:val="-5"/>
          <w:sz w:val="24"/>
          <w:szCs w:val="24"/>
          <w:lang w:eastAsia="en-US"/>
        </w:rPr>
      </w:pPr>
    </w:p>
    <w:p w14:paraId="10A40373" w14:textId="77777777" w:rsidR="00CA01A8" w:rsidRPr="00CA01A8" w:rsidRDefault="00CA01A8" w:rsidP="00CA01A8">
      <w:pPr>
        <w:shd w:val="clear" w:color="auto" w:fill="FFFFFF"/>
        <w:spacing w:after="160" w:line="269" w:lineRule="exact"/>
        <w:ind w:left="29"/>
        <w:jc w:val="both"/>
        <w:rPr>
          <w:rFonts w:ascii="Times New Roman" w:eastAsia="Aptos" w:hAnsi="Times New Roman"/>
          <w:b/>
          <w:bCs/>
          <w:spacing w:val="-5"/>
          <w:sz w:val="24"/>
          <w:szCs w:val="24"/>
          <w:lang w:eastAsia="en-US"/>
        </w:rPr>
      </w:pPr>
      <w:r w:rsidRPr="00CA01A8">
        <w:rPr>
          <w:rFonts w:ascii="Times New Roman" w:eastAsia="Aptos" w:hAnsi="Times New Roman"/>
          <w:b/>
          <w:bCs/>
          <w:spacing w:val="-5"/>
          <w:sz w:val="24"/>
          <w:szCs w:val="24"/>
          <w:lang w:eastAsia="en-US"/>
        </w:rPr>
        <w:t>XII. NADZOR</w:t>
      </w:r>
    </w:p>
    <w:p w14:paraId="7F2518AF" w14:textId="77777777" w:rsidR="00CA01A8" w:rsidRPr="00CA01A8" w:rsidRDefault="00CA01A8" w:rsidP="00CA01A8">
      <w:pPr>
        <w:shd w:val="clear" w:color="auto" w:fill="FFFFFF"/>
        <w:spacing w:after="160" w:line="269" w:lineRule="exact"/>
        <w:ind w:left="29"/>
        <w:jc w:val="center"/>
        <w:rPr>
          <w:rFonts w:ascii="Times New Roman" w:eastAsia="Aptos" w:hAnsi="Times New Roman"/>
          <w:b/>
          <w:bCs/>
          <w:spacing w:val="-5"/>
          <w:sz w:val="24"/>
          <w:szCs w:val="24"/>
          <w:lang w:eastAsia="en-US"/>
        </w:rPr>
      </w:pPr>
      <w:r w:rsidRPr="00CA01A8">
        <w:rPr>
          <w:rFonts w:ascii="Times New Roman" w:eastAsia="Aptos" w:hAnsi="Times New Roman"/>
          <w:b/>
          <w:bCs/>
          <w:spacing w:val="-5"/>
          <w:sz w:val="24"/>
          <w:szCs w:val="24"/>
          <w:lang w:eastAsia="en-US"/>
        </w:rPr>
        <w:t>Članak 49.</w:t>
      </w:r>
    </w:p>
    <w:p w14:paraId="4D30DD78" w14:textId="77777777" w:rsidR="00CA01A8" w:rsidRPr="00CA01A8" w:rsidRDefault="00CA01A8" w:rsidP="00CA01A8">
      <w:pPr>
        <w:shd w:val="clear" w:color="auto" w:fill="FFFFFF"/>
        <w:spacing w:after="160" w:line="269" w:lineRule="exact"/>
        <w:ind w:left="29"/>
        <w:rPr>
          <w:rFonts w:ascii="Times New Roman" w:eastAsia="Aptos" w:hAnsi="Times New Roman"/>
          <w:spacing w:val="-5"/>
          <w:sz w:val="24"/>
          <w:szCs w:val="24"/>
          <w:lang w:eastAsia="en-US"/>
        </w:rPr>
      </w:pPr>
      <w:r w:rsidRPr="00CA01A8">
        <w:rPr>
          <w:rFonts w:ascii="Times New Roman" w:eastAsia="Aptos" w:hAnsi="Times New Roman"/>
          <w:spacing w:val="-5"/>
          <w:sz w:val="24"/>
          <w:szCs w:val="24"/>
          <w:lang w:eastAsia="en-US"/>
        </w:rPr>
        <w:t xml:space="preserve">Nadzor nad provedbom ove Odluke obavljati će Komunalno redarstvo Grada Koprivnice.  </w:t>
      </w:r>
    </w:p>
    <w:p w14:paraId="66AD3403" w14:textId="77777777" w:rsidR="00CA01A8" w:rsidRPr="00CA01A8" w:rsidRDefault="00CA01A8" w:rsidP="00CA01A8">
      <w:pPr>
        <w:shd w:val="clear" w:color="auto" w:fill="FFFFFF"/>
        <w:spacing w:after="160" w:line="269" w:lineRule="exact"/>
        <w:rPr>
          <w:rFonts w:ascii="Times New Roman" w:eastAsia="Aptos" w:hAnsi="Times New Roman"/>
          <w:spacing w:val="-5"/>
          <w:sz w:val="24"/>
          <w:szCs w:val="24"/>
          <w:lang w:eastAsia="en-US"/>
        </w:rPr>
      </w:pPr>
    </w:p>
    <w:p w14:paraId="1DB134C1" w14:textId="77777777" w:rsidR="00CA01A8" w:rsidRPr="00CA01A8" w:rsidRDefault="00CA01A8" w:rsidP="00CA01A8">
      <w:pPr>
        <w:shd w:val="clear" w:color="auto" w:fill="FFFFFF"/>
        <w:spacing w:after="160" w:line="269" w:lineRule="exact"/>
        <w:ind w:left="29"/>
        <w:jc w:val="both"/>
        <w:rPr>
          <w:rFonts w:ascii="Times New Roman" w:eastAsia="Aptos" w:hAnsi="Times New Roman"/>
          <w:b/>
          <w:bCs/>
          <w:spacing w:val="-5"/>
          <w:sz w:val="24"/>
          <w:szCs w:val="24"/>
          <w:lang w:eastAsia="en-US"/>
        </w:rPr>
      </w:pPr>
      <w:r w:rsidRPr="00CA01A8">
        <w:rPr>
          <w:rFonts w:ascii="Times New Roman" w:eastAsia="Aptos" w:hAnsi="Times New Roman"/>
          <w:b/>
          <w:bCs/>
          <w:spacing w:val="-5"/>
          <w:sz w:val="24"/>
          <w:szCs w:val="24"/>
          <w:lang w:eastAsia="en-US"/>
        </w:rPr>
        <w:t>XIII. PREKRŠAJNE ODREDBE</w:t>
      </w:r>
    </w:p>
    <w:p w14:paraId="3241858A" w14:textId="77777777" w:rsidR="00CA01A8" w:rsidRPr="00CA01A8" w:rsidRDefault="00CA01A8" w:rsidP="00CA01A8">
      <w:pPr>
        <w:shd w:val="clear" w:color="auto" w:fill="FFFFFF"/>
        <w:spacing w:after="160" w:line="269" w:lineRule="exact"/>
        <w:ind w:left="29"/>
        <w:jc w:val="center"/>
        <w:rPr>
          <w:rFonts w:ascii="Times New Roman" w:eastAsia="Aptos" w:hAnsi="Times New Roman"/>
          <w:b/>
          <w:bCs/>
          <w:spacing w:val="-5"/>
          <w:sz w:val="24"/>
          <w:szCs w:val="24"/>
          <w:lang w:eastAsia="en-US"/>
        </w:rPr>
      </w:pPr>
      <w:r w:rsidRPr="00CA01A8">
        <w:rPr>
          <w:rFonts w:ascii="Times New Roman" w:eastAsia="Aptos" w:hAnsi="Times New Roman"/>
          <w:b/>
          <w:bCs/>
          <w:spacing w:val="-5"/>
          <w:sz w:val="24"/>
          <w:szCs w:val="24"/>
          <w:lang w:eastAsia="en-US"/>
        </w:rPr>
        <w:t>Članak 50.</w:t>
      </w:r>
    </w:p>
    <w:p w14:paraId="16ACC62B" w14:textId="77777777" w:rsidR="00CA01A8" w:rsidRPr="00CA01A8" w:rsidRDefault="00CA01A8" w:rsidP="00CA01A8">
      <w:pPr>
        <w:shd w:val="clear" w:color="auto" w:fill="FFFFFF"/>
        <w:spacing w:line="276" w:lineRule="auto"/>
        <w:jc w:val="both"/>
        <w:textAlignment w:val="baseline"/>
        <w:rPr>
          <w:rFonts w:ascii="Times New Roman" w:hAnsi="Times New Roman"/>
          <w:sz w:val="24"/>
          <w:szCs w:val="24"/>
        </w:rPr>
      </w:pPr>
      <w:r w:rsidRPr="00CA01A8">
        <w:rPr>
          <w:rFonts w:ascii="Times New Roman" w:hAnsi="Times New Roman"/>
          <w:color w:val="000000"/>
          <w:sz w:val="24"/>
          <w:szCs w:val="24"/>
        </w:rPr>
        <w:t>  Novčanom kaznom u iznosu od 150,00 EUR kaznit će se za prekršaj fizička osoba: </w:t>
      </w:r>
    </w:p>
    <w:p w14:paraId="7D3B1A96" w14:textId="77777777" w:rsidR="006651B4" w:rsidRDefault="00CA01A8" w:rsidP="00CA01A8">
      <w:pPr>
        <w:numPr>
          <w:ilvl w:val="0"/>
          <w:numId w:val="4"/>
        </w:numPr>
        <w:shd w:val="clear" w:color="auto" w:fill="FFFFFF"/>
        <w:spacing w:after="160" w:line="276" w:lineRule="auto"/>
        <w:contextualSpacing/>
        <w:jc w:val="both"/>
        <w:textAlignment w:val="baseline"/>
        <w:rPr>
          <w:rFonts w:ascii="Times New Roman" w:hAnsi="Times New Roman"/>
          <w:sz w:val="24"/>
          <w:szCs w:val="24"/>
        </w:rPr>
      </w:pPr>
      <w:r w:rsidRPr="00CA01A8">
        <w:rPr>
          <w:rFonts w:ascii="Times New Roman" w:hAnsi="Times New Roman"/>
          <w:sz w:val="24"/>
          <w:szCs w:val="24"/>
        </w:rPr>
        <w:t>ako radove obavlja fizička osoba koja nije registrirana za tu djelatnost</w:t>
      </w:r>
    </w:p>
    <w:p w14:paraId="5F77EAD2" w14:textId="77777777" w:rsidR="00CA01A8" w:rsidRPr="00CA01A8" w:rsidRDefault="00CA01A8" w:rsidP="006651B4">
      <w:pPr>
        <w:shd w:val="clear" w:color="auto" w:fill="FFFFFF"/>
        <w:spacing w:after="160" w:line="276" w:lineRule="auto"/>
        <w:ind w:left="1065"/>
        <w:contextualSpacing/>
        <w:jc w:val="both"/>
        <w:textAlignment w:val="baseline"/>
        <w:rPr>
          <w:rFonts w:ascii="Times New Roman" w:hAnsi="Times New Roman"/>
          <w:sz w:val="24"/>
          <w:szCs w:val="24"/>
        </w:rPr>
      </w:pPr>
      <w:r w:rsidRPr="00CA01A8">
        <w:rPr>
          <w:rFonts w:ascii="Times New Roman" w:hAnsi="Times New Roman"/>
          <w:sz w:val="24"/>
          <w:szCs w:val="24"/>
        </w:rPr>
        <w:t xml:space="preserve"> odnosno osoba koja postupi suprotno članku 32. stavka 3. ove odluke</w:t>
      </w:r>
    </w:p>
    <w:p w14:paraId="16785DB9" w14:textId="77777777" w:rsidR="00CA01A8" w:rsidRPr="00CA01A8" w:rsidRDefault="00FC30EC" w:rsidP="00CA01A8">
      <w:pPr>
        <w:shd w:val="clear" w:color="auto" w:fill="FFFFFF"/>
        <w:spacing w:line="276" w:lineRule="auto"/>
        <w:ind w:firstLine="705"/>
        <w:jc w:val="both"/>
        <w:textAlignment w:val="baseline"/>
        <w:rPr>
          <w:rFonts w:ascii="Times New Roman" w:hAnsi="Times New Roman"/>
          <w:sz w:val="24"/>
          <w:szCs w:val="24"/>
        </w:rPr>
      </w:pPr>
      <w:r>
        <w:rPr>
          <w:rFonts w:ascii="Times New Roman" w:hAnsi="Times New Roman"/>
          <w:sz w:val="24"/>
          <w:szCs w:val="24"/>
        </w:rPr>
        <w:t>2</w:t>
      </w:r>
      <w:r w:rsidR="00CA01A8" w:rsidRPr="00CA01A8">
        <w:rPr>
          <w:rFonts w:ascii="Times New Roman" w:hAnsi="Times New Roman"/>
          <w:sz w:val="24"/>
          <w:szCs w:val="24"/>
        </w:rPr>
        <w:t>.   ako postupi suprotno članku 33. stavku 1. ove odluke </w:t>
      </w:r>
    </w:p>
    <w:p w14:paraId="22B0371C" w14:textId="77777777" w:rsidR="00CA01A8" w:rsidRPr="00CA01A8" w:rsidRDefault="00FC30EC" w:rsidP="00CA01A8">
      <w:pPr>
        <w:shd w:val="clear" w:color="auto" w:fill="FFFFFF"/>
        <w:spacing w:line="276" w:lineRule="auto"/>
        <w:ind w:firstLine="705"/>
        <w:jc w:val="both"/>
        <w:textAlignment w:val="baseline"/>
        <w:rPr>
          <w:rFonts w:ascii="Times New Roman" w:hAnsi="Times New Roman"/>
          <w:sz w:val="24"/>
          <w:szCs w:val="24"/>
        </w:rPr>
      </w:pPr>
      <w:r>
        <w:rPr>
          <w:rFonts w:ascii="Times New Roman" w:hAnsi="Times New Roman"/>
          <w:sz w:val="24"/>
          <w:szCs w:val="24"/>
        </w:rPr>
        <w:t>3</w:t>
      </w:r>
      <w:r w:rsidR="00CA01A8" w:rsidRPr="00CA01A8">
        <w:rPr>
          <w:rFonts w:ascii="Times New Roman" w:hAnsi="Times New Roman"/>
          <w:sz w:val="24"/>
          <w:szCs w:val="24"/>
        </w:rPr>
        <w:t>.   ako postupa suprotno članku 34. stavku 2. ove odluke </w:t>
      </w:r>
    </w:p>
    <w:p w14:paraId="5D3EE9CA" w14:textId="77777777" w:rsidR="00CA01A8" w:rsidRPr="00CA01A8" w:rsidRDefault="00FC30EC" w:rsidP="00CA01A8">
      <w:pPr>
        <w:shd w:val="clear" w:color="auto" w:fill="FFFFFF"/>
        <w:spacing w:line="276" w:lineRule="auto"/>
        <w:ind w:firstLine="705"/>
        <w:jc w:val="both"/>
        <w:textAlignment w:val="baseline"/>
        <w:rPr>
          <w:rFonts w:ascii="Times New Roman" w:hAnsi="Times New Roman"/>
          <w:sz w:val="24"/>
          <w:szCs w:val="24"/>
        </w:rPr>
      </w:pPr>
      <w:r>
        <w:rPr>
          <w:rFonts w:ascii="Times New Roman" w:hAnsi="Times New Roman"/>
          <w:sz w:val="24"/>
          <w:szCs w:val="24"/>
        </w:rPr>
        <w:t>4</w:t>
      </w:r>
      <w:r w:rsidR="00CA01A8" w:rsidRPr="00CA01A8">
        <w:rPr>
          <w:rFonts w:ascii="Times New Roman" w:hAnsi="Times New Roman"/>
          <w:sz w:val="24"/>
          <w:szCs w:val="24"/>
        </w:rPr>
        <w:t>.   ako postupa suprotno odredbama iz članka 38. ove odluke. </w:t>
      </w:r>
    </w:p>
    <w:p w14:paraId="519BC233" w14:textId="77777777" w:rsidR="00CA01A8" w:rsidRPr="00CA01A8" w:rsidRDefault="00CA01A8" w:rsidP="00CA01A8">
      <w:pPr>
        <w:shd w:val="clear" w:color="auto" w:fill="FFFFFF"/>
        <w:spacing w:line="276" w:lineRule="auto"/>
        <w:ind w:firstLine="705"/>
        <w:jc w:val="both"/>
        <w:textAlignment w:val="baseline"/>
        <w:rPr>
          <w:rFonts w:ascii="Times New Roman" w:hAnsi="Times New Roman"/>
          <w:sz w:val="24"/>
          <w:szCs w:val="24"/>
        </w:rPr>
      </w:pPr>
    </w:p>
    <w:p w14:paraId="5F75F3DE" w14:textId="77777777" w:rsidR="00FC30EC" w:rsidRDefault="00CA01A8" w:rsidP="006651B4">
      <w:pPr>
        <w:shd w:val="clear" w:color="auto" w:fill="FFFFFF"/>
        <w:spacing w:line="276" w:lineRule="auto"/>
        <w:jc w:val="both"/>
        <w:textAlignment w:val="baseline"/>
        <w:rPr>
          <w:rFonts w:ascii="Times New Roman" w:hAnsi="Times New Roman"/>
          <w:sz w:val="24"/>
          <w:szCs w:val="24"/>
        </w:rPr>
      </w:pPr>
      <w:r w:rsidRPr="00CA01A8">
        <w:rPr>
          <w:rFonts w:ascii="Times New Roman" w:hAnsi="Times New Roman"/>
          <w:sz w:val="24"/>
          <w:szCs w:val="24"/>
        </w:rPr>
        <w:t xml:space="preserve">Novčanom kaznom u iznosu od 300,00 EUR kaznit će se za prekršaj </w:t>
      </w:r>
      <w:r w:rsidR="006651B4" w:rsidRPr="00CA01A8">
        <w:rPr>
          <w:rFonts w:ascii="Times New Roman" w:hAnsi="Times New Roman"/>
          <w:sz w:val="24"/>
          <w:szCs w:val="24"/>
        </w:rPr>
        <w:t>pravna osoba</w:t>
      </w:r>
      <w:r w:rsidR="00FC30EC">
        <w:rPr>
          <w:rFonts w:ascii="Times New Roman" w:hAnsi="Times New Roman"/>
          <w:sz w:val="24"/>
          <w:szCs w:val="24"/>
        </w:rPr>
        <w:t>:</w:t>
      </w:r>
      <w:r w:rsidR="006651B4" w:rsidRPr="00CA01A8">
        <w:rPr>
          <w:rFonts w:ascii="Times New Roman" w:hAnsi="Times New Roman"/>
          <w:sz w:val="24"/>
          <w:szCs w:val="24"/>
        </w:rPr>
        <w:t xml:space="preserve"> </w:t>
      </w:r>
    </w:p>
    <w:p w14:paraId="4B198794" w14:textId="77777777" w:rsidR="006651B4" w:rsidRDefault="006651B4" w:rsidP="00FC30EC">
      <w:pPr>
        <w:numPr>
          <w:ilvl w:val="0"/>
          <w:numId w:val="9"/>
        </w:numPr>
        <w:shd w:val="clear" w:color="auto" w:fill="FFFFFF"/>
        <w:spacing w:line="276" w:lineRule="auto"/>
        <w:jc w:val="both"/>
        <w:textAlignment w:val="baseline"/>
        <w:rPr>
          <w:rFonts w:ascii="Times New Roman" w:hAnsi="Times New Roman"/>
          <w:sz w:val="24"/>
          <w:szCs w:val="24"/>
        </w:rPr>
      </w:pPr>
      <w:r>
        <w:rPr>
          <w:rFonts w:ascii="Times New Roman" w:hAnsi="Times New Roman"/>
          <w:sz w:val="24"/>
          <w:szCs w:val="24"/>
        </w:rPr>
        <w:t>ako postupa</w:t>
      </w:r>
      <w:r w:rsidRPr="006651B4">
        <w:rPr>
          <w:rFonts w:ascii="Times New Roman" w:hAnsi="Times New Roman"/>
          <w:sz w:val="24"/>
          <w:szCs w:val="24"/>
        </w:rPr>
        <w:t xml:space="preserve"> suprotno članku 28. stavku 2. ove odluke</w:t>
      </w:r>
    </w:p>
    <w:p w14:paraId="2D73233D" w14:textId="77777777" w:rsidR="00FC30EC" w:rsidRPr="006651B4" w:rsidRDefault="00FC30EC" w:rsidP="00FC30EC">
      <w:pPr>
        <w:numPr>
          <w:ilvl w:val="0"/>
          <w:numId w:val="9"/>
        </w:numPr>
        <w:shd w:val="clear" w:color="auto" w:fill="FFFFFF"/>
        <w:spacing w:line="276" w:lineRule="auto"/>
        <w:jc w:val="both"/>
        <w:textAlignment w:val="baseline"/>
        <w:rPr>
          <w:rFonts w:ascii="Times New Roman" w:hAnsi="Times New Roman"/>
          <w:sz w:val="24"/>
          <w:szCs w:val="24"/>
        </w:rPr>
      </w:pPr>
      <w:r>
        <w:rPr>
          <w:rFonts w:ascii="Times New Roman" w:hAnsi="Times New Roman"/>
          <w:sz w:val="24"/>
          <w:szCs w:val="24"/>
        </w:rPr>
        <w:t xml:space="preserve">ako postupa suprotno članku 32. stavku 1. ove odluke </w:t>
      </w:r>
    </w:p>
    <w:p w14:paraId="351BB945" w14:textId="77777777" w:rsidR="00CA01A8" w:rsidRPr="00CA01A8" w:rsidRDefault="00CA01A8" w:rsidP="00FC30EC">
      <w:pPr>
        <w:numPr>
          <w:ilvl w:val="0"/>
          <w:numId w:val="9"/>
        </w:numPr>
        <w:shd w:val="clear" w:color="auto" w:fill="FFFFFF"/>
        <w:spacing w:line="276" w:lineRule="auto"/>
        <w:jc w:val="both"/>
        <w:textAlignment w:val="baseline"/>
        <w:rPr>
          <w:rFonts w:ascii="Times New Roman" w:hAnsi="Times New Roman"/>
          <w:sz w:val="24"/>
          <w:szCs w:val="24"/>
        </w:rPr>
      </w:pPr>
      <w:r w:rsidRPr="00CA01A8">
        <w:rPr>
          <w:rFonts w:ascii="Times New Roman" w:hAnsi="Times New Roman"/>
          <w:sz w:val="24"/>
          <w:szCs w:val="24"/>
        </w:rPr>
        <w:t>ako postupa suprotno odredbama iz članka 38. točke 1., 2. i 3. ove odluke.</w:t>
      </w:r>
    </w:p>
    <w:p w14:paraId="039F6B4E" w14:textId="77777777" w:rsidR="00CA01A8" w:rsidRPr="00CA01A8" w:rsidRDefault="00CA01A8" w:rsidP="00CA01A8">
      <w:pPr>
        <w:shd w:val="clear" w:color="auto" w:fill="FFFFFF"/>
        <w:spacing w:line="276" w:lineRule="auto"/>
        <w:ind w:firstLine="705"/>
        <w:jc w:val="both"/>
        <w:textAlignment w:val="baseline"/>
        <w:rPr>
          <w:rFonts w:ascii="Times New Roman" w:hAnsi="Times New Roman"/>
          <w:color w:val="EE0000"/>
          <w:sz w:val="24"/>
          <w:szCs w:val="24"/>
        </w:rPr>
      </w:pPr>
    </w:p>
    <w:p w14:paraId="15E43DA5" w14:textId="77777777" w:rsidR="001728DD" w:rsidRDefault="00CA01A8" w:rsidP="006651B4">
      <w:pPr>
        <w:shd w:val="clear" w:color="auto" w:fill="FFFFFF"/>
        <w:spacing w:line="276" w:lineRule="auto"/>
        <w:jc w:val="both"/>
        <w:textAlignment w:val="baseline"/>
        <w:rPr>
          <w:rFonts w:ascii="Times New Roman" w:hAnsi="Times New Roman"/>
          <w:sz w:val="24"/>
          <w:szCs w:val="24"/>
        </w:rPr>
      </w:pPr>
      <w:r w:rsidRPr="00CA01A8">
        <w:rPr>
          <w:rFonts w:ascii="Times New Roman" w:hAnsi="Times New Roman"/>
          <w:sz w:val="24"/>
          <w:szCs w:val="24"/>
        </w:rPr>
        <w:t>Novčanom kaznom u iznosu od 200,00 EUR kaznit će se</w:t>
      </w:r>
      <w:r w:rsidR="001728DD">
        <w:rPr>
          <w:rFonts w:ascii="Times New Roman" w:hAnsi="Times New Roman"/>
          <w:sz w:val="24"/>
          <w:szCs w:val="24"/>
        </w:rPr>
        <w:t xml:space="preserve"> za prekršaj</w:t>
      </w:r>
      <w:r w:rsidRPr="00CA01A8">
        <w:rPr>
          <w:rFonts w:ascii="Times New Roman" w:hAnsi="Times New Roman"/>
          <w:sz w:val="24"/>
          <w:szCs w:val="24"/>
        </w:rPr>
        <w:t xml:space="preserve"> fizička osoba obrtnik i osoba koja obavlja drugu samostalnu djelatnost</w:t>
      </w:r>
      <w:r w:rsidR="001728DD">
        <w:rPr>
          <w:rFonts w:ascii="Times New Roman" w:hAnsi="Times New Roman"/>
          <w:sz w:val="24"/>
          <w:szCs w:val="24"/>
        </w:rPr>
        <w:t>:</w:t>
      </w:r>
    </w:p>
    <w:p w14:paraId="701DA028" w14:textId="77777777" w:rsidR="006651B4" w:rsidRDefault="00CA01A8" w:rsidP="001728DD">
      <w:pPr>
        <w:numPr>
          <w:ilvl w:val="0"/>
          <w:numId w:val="10"/>
        </w:numPr>
        <w:shd w:val="clear" w:color="auto" w:fill="FFFFFF"/>
        <w:spacing w:line="276" w:lineRule="auto"/>
        <w:jc w:val="both"/>
        <w:textAlignment w:val="baseline"/>
        <w:rPr>
          <w:rFonts w:ascii="Times New Roman" w:hAnsi="Times New Roman"/>
          <w:sz w:val="24"/>
          <w:szCs w:val="24"/>
        </w:rPr>
      </w:pPr>
      <w:r w:rsidRPr="00CA01A8">
        <w:rPr>
          <w:rFonts w:ascii="Times New Roman" w:hAnsi="Times New Roman"/>
          <w:sz w:val="24"/>
          <w:szCs w:val="24"/>
        </w:rPr>
        <w:t xml:space="preserve"> </w:t>
      </w:r>
      <w:r w:rsidR="006651B4">
        <w:rPr>
          <w:rFonts w:ascii="Times New Roman" w:hAnsi="Times New Roman"/>
          <w:sz w:val="24"/>
          <w:szCs w:val="24"/>
        </w:rPr>
        <w:t>ako postupa</w:t>
      </w:r>
      <w:r w:rsidR="006651B4" w:rsidRPr="006651B4">
        <w:rPr>
          <w:rFonts w:ascii="Times New Roman" w:hAnsi="Times New Roman"/>
          <w:sz w:val="24"/>
          <w:szCs w:val="24"/>
        </w:rPr>
        <w:t xml:space="preserve"> suprotno članku 28. stavku 2. ove odluke</w:t>
      </w:r>
    </w:p>
    <w:p w14:paraId="3B9607BB" w14:textId="77777777" w:rsidR="001728DD" w:rsidRPr="006651B4" w:rsidRDefault="001728DD" w:rsidP="001728DD">
      <w:pPr>
        <w:numPr>
          <w:ilvl w:val="0"/>
          <w:numId w:val="10"/>
        </w:numPr>
        <w:shd w:val="clear" w:color="auto" w:fill="FFFFFF"/>
        <w:spacing w:line="276" w:lineRule="auto"/>
        <w:jc w:val="both"/>
        <w:textAlignment w:val="baseline"/>
        <w:rPr>
          <w:rFonts w:ascii="Times New Roman" w:hAnsi="Times New Roman"/>
          <w:sz w:val="24"/>
          <w:szCs w:val="24"/>
        </w:rPr>
      </w:pPr>
      <w:r>
        <w:rPr>
          <w:rFonts w:ascii="Times New Roman" w:hAnsi="Times New Roman"/>
          <w:sz w:val="24"/>
          <w:szCs w:val="24"/>
        </w:rPr>
        <w:t xml:space="preserve"> ako postupa suprotno članku 32. stavku 1. ove odluke </w:t>
      </w:r>
    </w:p>
    <w:p w14:paraId="05B36BAD" w14:textId="77777777" w:rsidR="001728DD" w:rsidRPr="006651B4" w:rsidRDefault="001728DD" w:rsidP="001728DD">
      <w:pPr>
        <w:shd w:val="clear" w:color="auto" w:fill="FFFFFF"/>
        <w:spacing w:line="276" w:lineRule="auto"/>
        <w:ind w:left="600"/>
        <w:jc w:val="both"/>
        <w:textAlignment w:val="baseline"/>
        <w:rPr>
          <w:rFonts w:ascii="Times New Roman" w:hAnsi="Times New Roman"/>
          <w:sz w:val="24"/>
          <w:szCs w:val="24"/>
        </w:rPr>
      </w:pPr>
    </w:p>
    <w:p w14:paraId="4F367E0D" w14:textId="77777777" w:rsidR="00CA01A8" w:rsidRPr="00CA01A8" w:rsidRDefault="001728DD" w:rsidP="00CA01A8">
      <w:pPr>
        <w:shd w:val="clear" w:color="auto" w:fill="FFFFFF"/>
        <w:spacing w:line="276" w:lineRule="auto"/>
        <w:jc w:val="both"/>
        <w:textAlignment w:val="baseline"/>
        <w:rPr>
          <w:rFonts w:ascii="Times New Roman" w:hAnsi="Times New Roman"/>
          <w:sz w:val="24"/>
          <w:szCs w:val="24"/>
        </w:rPr>
      </w:pPr>
      <w:r>
        <w:rPr>
          <w:rFonts w:ascii="Times New Roman" w:hAnsi="Times New Roman"/>
          <w:sz w:val="24"/>
          <w:szCs w:val="24"/>
        </w:rPr>
        <w:t xml:space="preserve">      3.</w:t>
      </w:r>
      <w:r w:rsidR="006651B4">
        <w:rPr>
          <w:rFonts w:ascii="Times New Roman" w:hAnsi="Times New Roman"/>
          <w:sz w:val="24"/>
          <w:szCs w:val="24"/>
        </w:rPr>
        <w:t xml:space="preserve"> </w:t>
      </w:r>
      <w:r w:rsidRPr="00CA01A8">
        <w:rPr>
          <w:rFonts w:ascii="Times New Roman" w:hAnsi="Times New Roman"/>
          <w:sz w:val="24"/>
          <w:szCs w:val="24"/>
        </w:rPr>
        <w:t xml:space="preserve">ako postupa suprotno odredbama iz članka 38. točke 1., 2. i 3. ove </w:t>
      </w:r>
      <w:r>
        <w:rPr>
          <w:rFonts w:ascii="Times New Roman" w:hAnsi="Times New Roman"/>
          <w:sz w:val="24"/>
          <w:szCs w:val="24"/>
        </w:rPr>
        <w:t xml:space="preserve">odluke </w:t>
      </w:r>
      <w:r w:rsidR="00CA01A8" w:rsidRPr="00CA01A8">
        <w:rPr>
          <w:rFonts w:ascii="Times New Roman" w:hAnsi="Times New Roman"/>
          <w:sz w:val="24"/>
          <w:szCs w:val="24"/>
        </w:rPr>
        <w:t>u vezi s obavljanjem njezina obrta ili druge samostalne djelatnosti. </w:t>
      </w:r>
    </w:p>
    <w:p w14:paraId="788E8705" w14:textId="77777777" w:rsidR="00CA01A8" w:rsidRDefault="00CA01A8" w:rsidP="00CA01A8">
      <w:pPr>
        <w:shd w:val="clear" w:color="auto" w:fill="FFFFFF"/>
        <w:spacing w:line="276" w:lineRule="auto"/>
        <w:jc w:val="both"/>
        <w:textAlignment w:val="baseline"/>
        <w:rPr>
          <w:rFonts w:ascii="Times New Roman" w:hAnsi="Times New Roman"/>
          <w:sz w:val="24"/>
          <w:szCs w:val="24"/>
          <w:u w:val="single"/>
        </w:rPr>
      </w:pPr>
    </w:p>
    <w:p w14:paraId="0EDEC3E7" w14:textId="77777777" w:rsidR="001728DD" w:rsidRPr="001728DD" w:rsidRDefault="001728DD" w:rsidP="00CA01A8">
      <w:pPr>
        <w:shd w:val="clear" w:color="auto" w:fill="FFFFFF"/>
        <w:spacing w:line="276" w:lineRule="auto"/>
        <w:jc w:val="both"/>
        <w:textAlignment w:val="baseline"/>
        <w:rPr>
          <w:rFonts w:ascii="Times New Roman" w:hAnsi="Times New Roman"/>
          <w:sz w:val="24"/>
          <w:szCs w:val="24"/>
          <w:u w:val="single"/>
        </w:rPr>
      </w:pPr>
    </w:p>
    <w:p w14:paraId="130E3CC7" w14:textId="77777777" w:rsidR="00CA01A8" w:rsidRPr="001728DD" w:rsidRDefault="00CA01A8" w:rsidP="00CA01A8">
      <w:pPr>
        <w:shd w:val="clear" w:color="auto" w:fill="FFFFFF"/>
        <w:spacing w:after="160" w:line="269" w:lineRule="exact"/>
        <w:jc w:val="both"/>
        <w:rPr>
          <w:rFonts w:ascii="Times New Roman" w:eastAsia="Aptos" w:hAnsi="Times New Roman"/>
          <w:spacing w:val="-5"/>
          <w:sz w:val="24"/>
          <w:szCs w:val="24"/>
          <w:highlight w:val="yellow"/>
          <w:u w:val="single"/>
          <w:lang w:eastAsia="en-US"/>
        </w:rPr>
      </w:pPr>
      <w:r w:rsidRPr="001728DD">
        <w:rPr>
          <w:rFonts w:ascii="Times New Roman" w:eastAsia="Aptos" w:hAnsi="Times New Roman"/>
          <w:b/>
          <w:bCs/>
          <w:spacing w:val="-5"/>
          <w:sz w:val="24"/>
          <w:szCs w:val="24"/>
          <w:u w:val="single"/>
          <w:lang w:eastAsia="en-US"/>
        </w:rPr>
        <w:t>XIV. PRIJELAZNA I ZAVRŠNA ODREDBA</w:t>
      </w:r>
    </w:p>
    <w:p w14:paraId="243E5930" w14:textId="77777777" w:rsidR="00CA01A8" w:rsidRPr="00CA01A8" w:rsidRDefault="00CA01A8" w:rsidP="00CA01A8">
      <w:pPr>
        <w:shd w:val="clear" w:color="auto" w:fill="FFFFFF"/>
        <w:spacing w:after="160" w:line="269" w:lineRule="exact"/>
        <w:ind w:left="29"/>
        <w:jc w:val="center"/>
        <w:rPr>
          <w:rFonts w:ascii="Times New Roman" w:eastAsia="Aptos" w:hAnsi="Times New Roman"/>
          <w:b/>
          <w:bCs/>
          <w:spacing w:val="-5"/>
          <w:sz w:val="24"/>
          <w:szCs w:val="24"/>
          <w:lang w:eastAsia="en-US"/>
        </w:rPr>
      </w:pPr>
    </w:p>
    <w:p w14:paraId="06F05770" w14:textId="77777777" w:rsidR="00CA01A8" w:rsidRPr="00CA01A8" w:rsidRDefault="00CA01A8" w:rsidP="00CA01A8">
      <w:pPr>
        <w:shd w:val="clear" w:color="auto" w:fill="FFFFFF"/>
        <w:spacing w:after="160" w:line="269" w:lineRule="exact"/>
        <w:ind w:left="29"/>
        <w:jc w:val="center"/>
        <w:rPr>
          <w:rFonts w:ascii="Times New Roman" w:eastAsia="Aptos" w:hAnsi="Times New Roman"/>
          <w:b/>
          <w:bCs/>
          <w:spacing w:val="-5"/>
          <w:sz w:val="24"/>
          <w:szCs w:val="24"/>
          <w:lang w:eastAsia="en-US"/>
        </w:rPr>
      </w:pPr>
      <w:r w:rsidRPr="00CA01A8">
        <w:rPr>
          <w:rFonts w:ascii="Times New Roman" w:eastAsia="Aptos" w:hAnsi="Times New Roman"/>
          <w:b/>
          <w:bCs/>
          <w:spacing w:val="-5"/>
          <w:sz w:val="24"/>
          <w:szCs w:val="24"/>
          <w:lang w:eastAsia="en-US"/>
        </w:rPr>
        <w:t>Članak  51.</w:t>
      </w:r>
    </w:p>
    <w:p w14:paraId="4D5724BA" w14:textId="77777777" w:rsidR="00CA01A8" w:rsidRPr="00CA01A8" w:rsidRDefault="00CA01A8" w:rsidP="00CA01A8">
      <w:pPr>
        <w:shd w:val="clear" w:color="auto" w:fill="FFFFFF"/>
        <w:spacing w:after="160" w:line="269" w:lineRule="exact"/>
        <w:ind w:left="29"/>
        <w:jc w:val="both"/>
        <w:rPr>
          <w:rFonts w:ascii="Times New Roman" w:eastAsia="Aptos" w:hAnsi="Times New Roman"/>
          <w:spacing w:val="-5"/>
          <w:sz w:val="24"/>
          <w:szCs w:val="24"/>
          <w:lang w:eastAsia="en-US"/>
        </w:rPr>
      </w:pPr>
      <w:r w:rsidRPr="00CA01A8">
        <w:rPr>
          <w:rFonts w:ascii="Times New Roman" w:eastAsia="Aptos" w:hAnsi="Times New Roman"/>
          <w:spacing w:val="-5"/>
          <w:sz w:val="24"/>
          <w:szCs w:val="24"/>
          <w:lang w:eastAsia="en-US"/>
        </w:rPr>
        <w:lastRenderedPageBreak/>
        <w:t>Stupanjem na snagu ove Odluke prestaje važiti Odluka o grobljima („Glasnik Grada Koprivnice“ broj 9/98, 2/02, 9/02, 2/10 i 5/15).</w:t>
      </w:r>
    </w:p>
    <w:p w14:paraId="2328C086" w14:textId="77777777" w:rsidR="00CA01A8" w:rsidRPr="00CA01A8" w:rsidRDefault="00CA01A8" w:rsidP="00CA01A8">
      <w:pPr>
        <w:shd w:val="clear" w:color="auto" w:fill="FFFFFF"/>
        <w:tabs>
          <w:tab w:val="left" w:pos="3342"/>
        </w:tabs>
        <w:spacing w:after="160" w:line="269" w:lineRule="exact"/>
        <w:ind w:left="29" w:firstLine="679"/>
        <w:jc w:val="both"/>
        <w:rPr>
          <w:rFonts w:ascii="Times New Roman" w:eastAsia="Aptos" w:hAnsi="Times New Roman"/>
          <w:spacing w:val="-5"/>
          <w:sz w:val="24"/>
          <w:szCs w:val="24"/>
          <w:lang w:eastAsia="en-US"/>
        </w:rPr>
      </w:pPr>
      <w:r w:rsidRPr="00CA01A8">
        <w:rPr>
          <w:rFonts w:ascii="Times New Roman" w:eastAsia="Aptos" w:hAnsi="Times New Roman"/>
          <w:spacing w:val="-5"/>
          <w:sz w:val="24"/>
          <w:szCs w:val="24"/>
          <w:lang w:eastAsia="en-US"/>
        </w:rPr>
        <w:tab/>
      </w:r>
    </w:p>
    <w:p w14:paraId="6D6E9D0F" w14:textId="77777777" w:rsidR="00CA01A8" w:rsidRPr="00CA01A8" w:rsidRDefault="00CA01A8" w:rsidP="00CA01A8">
      <w:pPr>
        <w:shd w:val="clear" w:color="auto" w:fill="FFFFFF"/>
        <w:spacing w:after="160" w:line="269" w:lineRule="exact"/>
        <w:ind w:left="29" w:firstLine="679"/>
        <w:jc w:val="both"/>
        <w:rPr>
          <w:rFonts w:ascii="Times New Roman" w:eastAsia="Aptos" w:hAnsi="Times New Roman"/>
          <w:spacing w:val="-5"/>
          <w:sz w:val="24"/>
          <w:szCs w:val="24"/>
          <w:lang w:eastAsia="en-US"/>
        </w:rPr>
      </w:pPr>
    </w:p>
    <w:p w14:paraId="478C341F" w14:textId="77777777" w:rsidR="00CA01A8" w:rsidRPr="00CA01A8" w:rsidRDefault="00CA01A8" w:rsidP="00CA01A8">
      <w:pPr>
        <w:shd w:val="clear" w:color="auto" w:fill="FFFFFF"/>
        <w:spacing w:after="160" w:line="269" w:lineRule="exact"/>
        <w:jc w:val="center"/>
        <w:rPr>
          <w:rFonts w:ascii="Times New Roman" w:eastAsia="Aptos" w:hAnsi="Times New Roman"/>
          <w:b/>
          <w:bCs/>
          <w:spacing w:val="-5"/>
          <w:sz w:val="24"/>
          <w:szCs w:val="24"/>
          <w:lang w:eastAsia="en-US"/>
        </w:rPr>
      </w:pPr>
      <w:r w:rsidRPr="00CA01A8">
        <w:rPr>
          <w:rFonts w:ascii="Times New Roman" w:eastAsia="Aptos" w:hAnsi="Times New Roman"/>
          <w:b/>
          <w:bCs/>
          <w:spacing w:val="-5"/>
          <w:sz w:val="24"/>
          <w:szCs w:val="24"/>
          <w:lang w:eastAsia="en-US"/>
        </w:rPr>
        <w:t>Članak 52.</w:t>
      </w:r>
    </w:p>
    <w:p w14:paraId="68B863D9" w14:textId="77777777" w:rsidR="00CA01A8" w:rsidRPr="00CA01A8" w:rsidRDefault="00CA01A8" w:rsidP="00CA01A8">
      <w:pPr>
        <w:jc w:val="both"/>
        <w:rPr>
          <w:rFonts w:ascii="Times New Roman" w:hAnsi="Times New Roman"/>
          <w:sz w:val="24"/>
          <w:szCs w:val="24"/>
        </w:rPr>
      </w:pPr>
      <w:r w:rsidRPr="00CA01A8">
        <w:rPr>
          <w:rFonts w:ascii="Times New Roman" w:hAnsi="Times New Roman"/>
          <w:sz w:val="24"/>
          <w:szCs w:val="24"/>
        </w:rPr>
        <w:t>Ova Odluka stupa na snagu osmoga dana od dana objave u „Glasniku Grada Koprivnice“.</w:t>
      </w:r>
    </w:p>
    <w:p w14:paraId="04DB6CD4" w14:textId="77777777" w:rsidR="00CA01A8" w:rsidRPr="00CA01A8" w:rsidRDefault="00CA01A8" w:rsidP="00CA01A8">
      <w:pPr>
        <w:shd w:val="clear" w:color="auto" w:fill="FFFFFF"/>
        <w:spacing w:after="160" w:line="269" w:lineRule="exact"/>
        <w:ind w:left="29"/>
        <w:jc w:val="both"/>
        <w:rPr>
          <w:rFonts w:ascii="Times New Roman" w:eastAsia="Aptos" w:hAnsi="Times New Roman"/>
          <w:spacing w:val="-5"/>
          <w:sz w:val="24"/>
          <w:szCs w:val="24"/>
          <w:lang w:eastAsia="en-US"/>
        </w:rPr>
      </w:pPr>
    </w:p>
    <w:p w14:paraId="70EAB131" w14:textId="77777777" w:rsidR="005D2808" w:rsidRPr="00F26594" w:rsidRDefault="005D2808" w:rsidP="005D2808">
      <w:pPr>
        <w:pStyle w:val="Tijeloteksta"/>
        <w:jc w:val="center"/>
        <w:rPr>
          <w:rFonts w:ascii="Times New Roman" w:hAnsi="Times New Roman"/>
          <w:sz w:val="24"/>
          <w:szCs w:val="24"/>
        </w:rPr>
      </w:pPr>
      <w:r w:rsidRPr="00F26594">
        <w:rPr>
          <w:rFonts w:ascii="Times New Roman" w:hAnsi="Times New Roman"/>
          <w:sz w:val="24"/>
          <w:szCs w:val="24"/>
        </w:rPr>
        <w:t>GRADSKO VIJEĆE</w:t>
      </w:r>
    </w:p>
    <w:p w14:paraId="769C9D22" w14:textId="77777777" w:rsidR="005D2808" w:rsidRPr="00F26594" w:rsidRDefault="005D2808" w:rsidP="005D2808">
      <w:pPr>
        <w:pStyle w:val="Tijeloteksta"/>
        <w:jc w:val="center"/>
        <w:rPr>
          <w:rFonts w:ascii="Times New Roman" w:hAnsi="Times New Roman"/>
          <w:sz w:val="24"/>
          <w:szCs w:val="24"/>
        </w:rPr>
      </w:pPr>
      <w:r w:rsidRPr="00F26594">
        <w:rPr>
          <w:rFonts w:ascii="Times New Roman" w:hAnsi="Times New Roman"/>
          <w:sz w:val="24"/>
          <w:szCs w:val="24"/>
        </w:rPr>
        <w:t>GRADA KOPRIVNICE</w:t>
      </w:r>
    </w:p>
    <w:p w14:paraId="714516C3" w14:textId="77777777" w:rsidR="000E3833" w:rsidRPr="00F26594" w:rsidRDefault="000E3833" w:rsidP="00F64D5A">
      <w:pPr>
        <w:rPr>
          <w:rFonts w:ascii="Times New Roman" w:hAnsi="Times New Roman"/>
          <w:sz w:val="24"/>
          <w:szCs w:val="24"/>
        </w:rPr>
      </w:pPr>
    </w:p>
    <w:p w14:paraId="028728F6" w14:textId="77777777" w:rsidR="005D2808" w:rsidRPr="00F26594" w:rsidRDefault="005D2808" w:rsidP="00F64D5A">
      <w:pPr>
        <w:rPr>
          <w:rFonts w:ascii="Times New Roman" w:hAnsi="Times New Roman"/>
          <w:sz w:val="24"/>
          <w:szCs w:val="24"/>
        </w:rPr>
      </w:pPr>
    </w:p>
    <w:p w14:paraId="163B0B0F" w14:textId="77777777" w:rsidR="00F64D5A" w:rsidRPr="00F26594" w:rsidRDefault="00F64D5A" w:rsidP="00F64D5A">
      <w:pPr>
        <w:rPr>
          <w:rFonts w:ascii="Times New Roman" w:hAnsi="Times New Roman"/>
          <w:sz w:val="24"/>
          <w:szCs w:val="24"/>
        </w:rPr>
      </w:pPr>
      <w:r w:rsidRPr="00F26594">
        <w:rPr>
          <w:rFonts w:ascii="Times New Roman" w:hAnsi="Times New Roman"/>
          <w:sz w:val="24"/>
          <w:szCs w:val="24"/>
        </w:rPr>
        <w:t xml:space="preserve">KLASA: </w:t>
      </w:r>
      <w:r w:rsidRPr="00F26594">
        <w:rPr>
          <w:rFonts w:ascii="Times New Roman" w:hAnsi="Times New Roman"/>
          <w:sz w:val="24"/>
          <w:szCs w:val="24"/>
        </w:rPr>
        <w:fldChar w:fldCharType="begin">
          <w:ffData>
            <w:name w:val="Klasa"/>
            <w:enabled/>
            <w:calcOnExit w:val="0"/>
            <w:textInput/>
          </w:ffData>
        </w:fldChar>
      </w:r>
      <w:bookmarkStart w:id="1" w:name="Klasa"/>
      <w:r w:rsidRPr="00F26594">
        <w:rPr>
          <w:rFonts w:ascii="Times New Roman" w:hAnsi="Times New Roman"/>
          <w:sz w:val="24"/>
          <w:szCs w:val="24"/>
        </w:rPr>
        <w:instrText xml:space="preserve"> FORMTEXT </w:instrText>
      </w:r>
      <w:r w:rsidRPr="00F26594">
        <w:rPr>
          <w:rFonts w:ascii="Times New Roman" w:hAnsi="Times New Roman"/>
          <w:sz w:val="24"/>
          <w:szCs w:val="24"/>
        </w:rPr>
      </w:r>
      <w:r w:rsidRPr="00F26594">
        <w:rPr>
          <w:rFonts w:ascii="Times New Roman" w:hAnsi="Times New Roman"/>
          <w:sz w:val="24"/>
          <w:szCs w:val="24"/>
        </w:rPr>
        <w:fldChar w:fldCharType="separate"/>
      </w:r>
      <w:r w:rsidRPr="00F26594">
        <w:rPr>
          <w:rFonts w:ascii="Times New Roman" w:hAnsi="Times New Roman"/>
          <w:noProof/>
          <w:sz w:val="24"/>
          <w:szCs w:val="24"/>
        </w:rPr>
        <w:t>363-01/26-02/0004</w:t>
      </w:r>
      <w:r w:rsidRPr="00F26594">
        <w:rPr>
          <w:rFonts w:ascii="Times New Roman" w:hAnsi="Times New Roman"/>
          <w:sz w:val="24"/>
          <w:szCs w:val="24"/>
        </w:rPr>
        <w:fldChar w:fldCharType="end"/>
      </w:r>
      <w:bookmarkEnd w:id="1"/>
    </w:p>
    <w:p w14:paraId="7223FFF0" w14:textId="77777777" w:rsidR="00F64D5A" w:rsidRPr="00F26594" w:rsidRDefault="00F64D5A" w:rsidP="00F64D5A">
      <w:pPr>
        <w:rPr>
          <w:rFonts w:ascii="Times New Roman" w:hAnsi="Times New Roman"/>
          <w:sz w:val="24"/>
          <w:szCs w:val="24"/>
        </w:rPr>
      </w:pPr>
      <w:r w:rsidRPr="00F26594">
        <w:rPr>
          <w:rFonts w:ascii="Times New Roman" w:hAnsi="Times New Roman"/>
          <w:sz w:val="24"/>
          <w:szCs w:val="24"/>
        </w:rPr>
        <w:t xml:space="preserve">URBROJ: </w:t>
      </w:r>
      <w:r w:rsidRPr="00F26594">
        <w:rPr>
          <w:rFonts w:ascii="Times New Roman" w:hAnsi="Times New Roman"/>
          <w:sz w:val="24"/>
          <w:szCs w:val="24"/>
        </w:rPr>
        <w:fldChar w:fldCharType="begin">
          <w:ffData>
            <w:name w:val="UrBroj"/>
            <w:enabled/>
            <w:calcOnExit w:val="0"/>
            <w:textInput/>
          </w:ffData>
        </w:fldChar>
      </w:r>
      <w:bookmarkStart w:id="2" w:name="UrBroj"/>
      <w:r w:rsidRPr="00F26594">
        <w:rPr>
          <w:rFonts w:ascii="Times New Roman" w:hAnsi="Times New Roman"/>
          <w:sz w:val="24"/>
          <w:szCs w:val="24"/>
        </w:rPr>
        <w:instrText xml:space="preserve"> FORMTEXT </w:instrText>
      </w:r>
      <w:r w:rsidRPr="00F26594">
        <w:rPr>
          <w:rFonts w:ascii="Times New Roman" w:hAnsi="Times New Roman"/>
          <w:sz w:val="24"/>
          <w:szCs w:val="24"/>
        </w:rPr>
      </w:r>
      <w:r w:rsidRPr="00F26594">
        <w:rPr>
          <w:rFonts w:ascii="Times New Roman" w:hAnsi="Times New Roman"/>
          <w:sz w:val="24"/>
          <w:szCs w:val="24"/>
        </w:rPr>
        <w:fldChar w:fldCharType="separate"/>
      </w:r>
      <w:r w:rsidRPr="00F26594">
        <w:rPr>
          <w:rFonts w:ascii="Times New Roman" w:hAnsi="Times New Roman"/>
          <w:noProof/>
          <w:sz w:val="24"/>
          <w:szCs w:val="24"/>
        </w:rPr>
        <w:t>2137-1-08-02/1-26-1</w:t>
      </w:r>
      <w:r w:rsidRPr="00F26594">
        <w:rPr>
          <w:rFonts w:ascii="Times New Roman" w:hAnsi="Times New Roman"/>
          <w:sz w:val="24"/>
          <w:szCs w:val="24"/>
        </w:rPr>
        <w:fldChar w:fldCharType="end"/>
      </w:r>
      <w:bookmarkEnd w:id="2"/>
    </w:p>
    <w:p w14:paraId="6A1E8196" w14:textId="77777777" w:rsidR="00F64D5A" w:rsidRPr="00F26594" w:rsidRDefault="00F64D5A" w:rsidP="00F64D5A">
      <w:pPr>
        <w:rPr>
          <w:rFonts w:ascii="Times New Roman" w:hAnsi="Times New Roman"/>
          <w:sz w:val="24"/>
          <w:szCs w:val="24"/>
        </w:rPr>
      </w:pPr>
      <w:r w:rsidRPr="00F26594">
        <w:rPr>
          <w:rFonts w:ascii="Times New Roman" w:hAnsi="Times New Roman"/>
          <w:sz w:val="24"/>
          <w:szCs w:val="24"/>
        </w:rPr>
        <w:t xml:space="preserve">Koprivnica, </w:t>
      </w:r>
      <w:r w:rsidR="00255DCA">
        <w:rPr>
          <w:rFonts w:ascii="Times New Roman" w:hAnsi="Times New Roman"/>
          <w:sz w:val="24"/>
          <w:szCs w:val="24"/>
        </w:rPr>
        <w:t>10.06.2026.</w:t>
      </w:r>
    </w:p>
    <w:p w14:paraId="2F5E4ACF" w14:textId="77777777" w:rsidR="00F64D5A" w:rsidRPr="00F26594" w:rsidRDefault="00F64D5A" w:rsidP="00F64D5A">
      <w:pPr>
        <w:pStyle w:val="Tijeloteksta"/>
        <w:jc w:val="left"/>
        <w:rPr>
          <w:rFonts w:ascii="Times New Roman" w:hAnsi="Times New Roman"/>
          <w:sz w:val="24"/>
          <w:szCs w:val="24"/>
        </w:rPr>
      </w:pPr>
    </w:p>
    <w:p w14:paraId="4F68AF94" w14:textId="77777777" w:rsidR="00F64D5A" w:rsidRPr="00F26594" w:rsidRDefault="00F64D5A" w:rsidP="00F64D5A">
      <w:pPr>
        <w:rPr>
          <w:rFonts w:ascii="Times New Roman" w:hAnsi="Times New Roman"/>
          <w:b/>
          <w:sz w:val="24"/>
          <w:szCs w:val="24"/>
        </w:rPr>
      </w:pPr>
    </w:p>
    <w:p w14:paraId="7E24AC6F" w14:textId="6AE6B18F" w:rsidR="00F64D5A" w:rsidRDefault="00A26534" w:rsidP="00F64D5A">
      <w:pPr>
        <w:pStyle w:val="Naslov8"/>
        <w:tabs>
          <w:tab w:val="center" w:pos="6521"/>
        </w:tabs>
        <w:ind w:left="6521" w:hanging="1418"/>
        <w:jc w:val="center"/>
        <w:rPr>
          <w:szCs w:val="24"/>
          <w:lang w:val="hr-HR"/>
        </w:rPr>
      </w:pPr>
      <w:r>
        <w:rPr>
          <w:szCs w:val="24"/>
          <w:lang w:val="hr-HR"/>
        </w:rPr>
        <w:t xml:space="preserve">       </w:t>
      </w:r>
      <w:r w:rsidR="00844A4E">
        <w:rPr>
          <w:szCs w:val="24"/>
          <w:lang w:val="hr-HR"/>
        </w:rPr>
        <w:t xml:space="preserve"> </w:t>
      </w:r>
      <w:r>
        <w:rPr>
          <w:szCs w:val="24"/>
          <w:lang w:val="hr-HR"/>
        </w:rPr>
        <w:t xml:space="preserve">    </w:t>
      </w:r>
      <w:r w:rsidR="00F64D5A" w:rsidRPr="00F26594">
        <w:rPr>
          <w:szCs w:val="24"/>
          <w:lang w:val="hr-HR"/>
        </w:rPr>
        <w:t>PREDSJEDNIK:</w:t>
      </w:r>
    </w:p>
    <w:p w14:paraId="5FF81F33" w14:textId="52592A69" w:rsidR="007414D8" w:rsidRDefault="007414D8" w:rsidP="007414D8">
      <w:pPr>
        <w:rPr>
          <w:rFonts w:ascii="Times New Roman" w:hAnsi="Times New Roman"/>
        </w:rPr>
      </w:pPr>
      <w:r>
        <w:tab/>
      </w:r>
      <w:r>
        <w:tab/>
      </w:r>
      <w:r>
        <w:tab/>
      </w:r>
      <w:r>
        <w:tab/>
      </w:r>
      <w:r>
        <w:tab/>
      </w:r>
      <w:r>
        <w:tab/>
      </w:r>
      <w:r>
        <w:tab/>
      </w:r>
      <w:r>
        <w:tab/>
      </w:r>
      <w:r>
        <w:tab/>
      </w:r>
      <w:r w:rsidRPr="007414D8">
        <w:rPr>
          <w:rFonts w:ascii="Times New Roman" w:hAnsi="Times New Roman"/>
        </w:rPr>
        <w:t xml:space="preserve">   </w:t>
      </w:r>
    </w:p>
    <w:p w14:paraId="4CD1D18D" w14:textId="130D3B34" w:rsidR="007414D8" w:rsidRPr="007414D8" w:rsidRDefault="00A3046D" w:rsidP="007414D8">
      <w:pPr>
        <w:ind w:left="5813" w:firstLine="708"/>
        <w:rPr>
          <w:rFonts w:ascii="Times New Roman" w:hAnsi="Times New Roman"/>
          <w:sz w:val="24"/>
          <w:szCs w:val="24"/>
        </w:rPr>
      </w:pPr>
      <w:r>
        <w:rPr>
          <w:rFonts w:ascii="Times New Roman" w:hAnsi="Times New Roman"/>
          <w:sz w:val="24"/>
          <w:szCs w:val="24"/>
        </w:rPr>
        <w:t xml:space="preserve">   </w:t>
      </w:r>
      <w:r w:rsidR="007414D8" w:rsidRPr="007414D8">
        <w:rPr>
          <w:rFonts w:ascii="Times New Roman" w:hAnsi="Times New Roman"/>
          <w:sz w:val="24"/>
          <w:szCs w:val="24"/>
        </w:rPr>
        <w:t>Marko Potroško</w:t>
      </w:r>
    </w:p>
    <w:sectPr w:rsidR="007414D8" w:rsidRPr="007414D8" w:rsidSect="009236D9">
      <w:pgSz w:w="11906" w:h="16838"/>
      <w:pgMar w:top="1304" w:right="1418" w:bottom="130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albaum Text">
    <w:charset w:val="00"/>
    <w:family w:val="roman"/>
    <w:pitch w:val="variable"/>
    <w:sig w:usb0="8000002F" w:usb1="0000000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B216D"/>
    <w:multiLevelType w:val="hybridMultilevel"/>
    <w:tmpl w:val="69460BA4"/>
    <w:lvl w:ilvl="0" w:tplc="FFFFFFFF">
      <w:start w:val="1"/>
      <w:numFmt w:val="decimal"/>
      <w:lvlText w:val="%1."/>
      <w:lvlJc w:val="left"/>
      <w:pPr>
        <w:ind w:left="1065" w:hanging="360"/>
      </w:pPr>
    </w:lvl>
    <w:lvl w:ilvl="1" w:tplc="FFFFFFFF">
      <w:start w:val="1"/>
      <w:numFmt w:val="lowerLetter"/>
      <w:lvlText w:val="%2."/>
      <w:lvlJc w:val="left"/>
      <w:pPr>
        <w:ind w:left="1785" w:hanging="360"/>
      </w:pPr>
    </w:lvl>
    <w:lvl w:ilvl="2" w:tplc="FFFFFFFF">
      <w:start w:val="1"/>
      <w:numFmt w:val="lowerRoman"/>
      <w:lvlText w:val="%3."/>
      <w:lvlJc w:val="right"/>
      <w:pPr>
        <w:ind w:left="2505" w:hanging="180"/>
      </w:pPr>
    </w:lvl>
    <w:lvl w:ilvl="3" w:tplc="FFFFFFFF">
      <w:start w:val="1"/>
      <w:numFmt w:val="decimal"/>
      <w:lvlText w:val="%4."/>
      <w:lvlJc w:val="left"/>
      <w:pPr>
        <w:ind w:left="3225" w:hanging="360"/>
      </w:pPr>
    </w:lvl>
    <w:lvl w:ilvl="4" w:tplc="FFFFFFFF">
      <w:start w:val="1"/>
      <w:numFmt w:val="lowerLetter"/>
      <w:lvlText w:val="%5."/>
      <w:lvlJc w:val="left"/>
      <w:pPr>
        <w:ind w:left="3945" w:hanging="360"/>
      </w:pPr>
    </w:lvl>
    <w:lvl w:ilvl="5" w:tplc="FFFFFFFF">
      <w:start w:val="1"/>
      <w:numFmt w:val="lowerRoman"/>
      <w:lvlText w:val="%6."/>
      <w:lvlJc w:val="right"/>
      <w:pPr>
        <w:ind w:left="4665" w:hanging="180"/>
      </w:pPr>
    </w:lvl>
    <w:lvl w:ilvl="6" w:tplc="FFFFFFFF">
      <w:start w:val="1"/>
      <w:numFmt w:val="decimal"/>
      <w:lvlText w:val="%7."/>
      <w:lvlJc w:val="left"/>
      <w:pPr>
        <w:ind w:left="5385" w:hanging="360"/>
      </w:pPr>
    </w:lvl>
    <w:lvl w:ilvl="7" w:tplc="FFFFFFFF">
      <w:start w:val="1"/>
      <w:numFmt w:val="lowerLetter"/>
      <w:lvlText w:val="%8."/>
      <w:lvlJc w:val="left"/>
      <w:pPr>
        <w:ind w:left="6105" w:hanging="360"/>
      </w:pPr>
    </w:lvl>
    <w:lvl w:ilvl="8" w:tplc="FFFFFFFF">
      <w:start w:val="1"/>
      <w:numFmt w:val="lowerRoman"/>
      <w:lvlText w:val="%9."/>
      <w:lvlJc w:val="right"/>
      <w:pPr>
        <w:ind w:left="6825" w:hanging="180"/>
      </w:pPr>
    </w:lvl>
  </w:abstractNum>
  <w:abstractNum w:abstractNumId="1" w15:restartNumberingAfterBreak="0">
    <w:nsid w:val="1FD563AF"/>
    <w:multiLevelType w:val="hybridMultilevel"/>
    <w:tmpl w:val="8C56442C"/>
    <w:lvl w:ilvl="0" w:tplc="FFFFFFFF">
      <w:start w:val="1"/>
      <w:numFmt w:val="decimal"/>
      <w:lvlText w:val="%1."/>
      <w:lvlJc w:val="left"/>
      <w:pPr>
        <w:ind w:left="1020" w:hanging="360"/>
      </w:pPr>
      <w:rPr>
        <w:rFonts w:hint="default"/>
      </w:rPr>
    </w:lvl>
    <w:lvl w:ilvl="1" w:tplc="FFFFFFFF" w:tentative="1">
      <w:start w:val="1"/>
      <w:numFmt w:val="lowerLetter"/>
      <w:lvlText w:val="%2."/>
      <w:lvlJc w:val="left"/>
      <w:pPr>
        <w:ind w:left="1740" w:hanging="360"/>
      </w:pPr>
    </w:lvl>
    <w:lvl w:ilvl="2" w:tplc="FFFFFFFF" w:tentative="1">
      <w:start w:val="1"/>
      <w:numFmt w:val="lowerRoman"/>
      <w:lvlText w:val="%3."/>
      <w:lvlJc w:val="right"/>
      <w:pPr>
        <w:ind w:left="2460" w:hanging="180"/>
      </w:pPr>
    </w:lvl>
    <w:lvl w:ilvl="3" w:tplc="FFFFFFFF" w:tentative="1">
      <w:start w:val="1"/>
      <w:numFmt w:val="decimal"/>
      <w:lvlText w:val="%4."/>
      <w:lvlJc w:val="left"/>
      <w:pPr>
        <w:ind w:left="3180" w:hanging="360"/>
      </w:pPr>
    </w:lvl>
    <w:lvl w:ilvl="4" w:tplc="FFFFFFFF" w:tentative="1">
      <w:start w:val="1"/>
      <w:numFmt w:val="lowerLetter"/>
      <w:lvlText w:val="%5."/>
      <w:lvlJc w:val="left"/>
      <w:pPr>
        <w:ind w:left="3900" w:hanging="360"/>
      </w:pPr>
    </w:lvl>
    <w:lvl w:ilvl="5" w:tplc="FFFFFFFF" w:tentative="1">
      <w:start w:val="1"/>
      <w:numFmt w:val="lowerRoman"/>
      <w:lvlText w:val="%6."/>
      <w:lvlJc w:val="right"/>
      <w:pPr>
        <w:ind w:left="4620" w:hanging="180"/>
      </w:pPr>
    </w:lvl>
    <w:lvl w:ilvl="6" w:tplc="FFFFFFFF" w:tentative="1">
      <w:start w:val="1"/>
      <w:numFmt w:val="decimal"/>
      <w:lvlText w:val="%7."/>
      <w:lvlJc w:val="left"/>
      <w:pPr>
        <w:ind w:left="5340" w:hanging="360"/>
      </w:pPr>
    </w:lvl>
    <w:lvl w:ilvl="7" w:tplc="FFFFFFFF" w:tentative="1">
      <w:start w:val="1"/>
      <w:numFmt w:val="lowerLetter"/>
      <w:lvlText w:val="%8."/>
      <w:lvlJc w:val="left"/>
      <w:pPr>
        <w:ind w:left="6060" w:hanging="360"/>
      </w:pPr>
    </w:lvl>
    <w:lvl w:ilvl="8" w:tplc="FFFFFFFF" w:tentative="1">
      <w:start w:val="1"/>
      <w:numFmt w:val="lowerRoman"/>
      <w:lvlText w:val="%9."/>
      <w:lvlJc w:val="right"/>
      <w:pPr>
        <w:ind w:left="6780" w:hanging="180"/>
      </w:pPr>
    </w:lvl>
  </w:abstractNum>
  <w:abstractNum w:abstractNumId="2" w15:restartNumberingAfterBreak="0">
    <w:nsid w:val="314C6825"/>
    <w:multiLevelType w:val="hybridMultilevel"/>
    <w:tmpl w:val="EF68093C"/>
    <w:lvl w:ilvl="0" w:tplc="FFFFFFFF">
      <w:start w:val="1"/>
      <w:numFmt w:val="decimal"/>
      <w:lvlText w:val="%1."/>
      <w:lvlJc w:val="left"/>
      <w:pPr>
        <w:ind w:left="960" w:hanging="360"/>
      </w:pPr>
      <w:rPr>
        <w:rFonts w:hint="default"/>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3" w15:restartNumberingAfterBreak="0">
    <w:nsid w:val="35D01A7D"/>
    <w:multiLevelType w:val="hybridMultilevel"/>
    <w:tmpl w:val="2924D0F6"/>
    <w:lvl w:ilvl="0" w:tplc="FFFFFFFF">
      <w:start w:val="1"/>
      <w:numFmt w:val="decimal"/>
      <w:lvlText w:val="%1."/>
      <w:lvlJc w:val="left"/>
      <w:pPr>
        <w:ind w:left="840" w:hanging="360"/>
      </w:pPr>
      <w:rPr>
        <w:rFonts w:hint="default"/>
      </w:rPr>
    </w:lvl>
    <w:lvl w:ilvl="1" w:tplc="FFFFFFFF" w:tentative="1">
      <w:start w:val="1"/>
      <w:numFmt w:val="lowerLetter"/>
      <w:lvlText w:val="%2."/>
      <w:lvlJc w:val="left"/>
      <w:pPr>
        <w:ind w:left="1560" w:hanging="360"/>
      </w:pPr>
    </w:lvl>
    <w:lvl w:ilvl="2" w:tplc="FFFFFFFF" w:tentative="1">
      <w:start w:val="1"/>
      <w:numFmt w:val="lowerRoman"/>
      <w:lvlText w:val="%3."/>
      <w:lvlJc w:val="right"/>
      <w:pPr>
        <w:ind w:left="2280" w:hanging="180"/>
      </w:pPr>
    </w:lvl>
    <w:lvl w:ilvl="3" w:tplc="FFFFFFFF" w:tentative="1">
      <w:start w:val="1"/>
      <w:numFmt w:val="decimal"/>
      <w:lvlText w:val="%4."/>
      <w:lvlJc w:val="left"/>
      <w:pPr>
        <w:ind w:left="3000" w:hanging="360"/>
      </w:pPr>
    </w:lvl>
    <w:lvl w:ilvl="4" w:tplc="FFFFFFFF" w:tentative="1">
      <w:start w:val="1"/>
      <w:numFmt w:val="lowerLetter"/>
      <w:lvlText w:val="%5."/>
      <w:lvlJc w:val="left"/>
      <w:pPr>
        <w:ind w:left="3720" w:hanging="360"/>
      </w:pPr>
    </w:lvl>
    <w:lvl w:ilvl="5" w:tplc="FFFFFFFF" w:tentative="1">
      <w:start w:val="1"/>
      <w:numFmt w:val="lowerRoman"/>
      <w:lvlText w:val="%6."/>
      <w:lvlJc w:val="right"/>
      <w:pPr>
        <w:ind w:left="4440" w:hanging="180"/>
      </w:pPr>
    </w:lvl>
    <w:lvl w:ilvl="6" w:tplc="FFFFFFFF" w:tentative="1">
      <w:start w:val="1"/>
      <w:numFmt w:val="decimal"/>
      <w:lvlText w:val="%7."/>
      <w:lvlJc w:val="left"/>
      <w:pPr>
        <w:ind w:left="5160" w:hanging="360"/>
      </w:pPr>
    </w:lvl>
    <w:lvl w:ilvl="7" w:tplc="FFFFFFFF" w:tentative="1">
      <w:start w:val="1"/>
      <w:numFmt w:val="lowerLetter"/>
      <w:lvlText w:val="%8."/>
      <w:lvlJc w:val="left"/>
      <w:pPr>
        <w:ind w:left="5880" w:hanging="360"/>
      </w:pPr>
    </w:lvl>
    <w:lvl w:ilvl="8" w:tplc="FFFFFFFF" w:tentative="1">
      <w:start w:val="1"/>
      <w:numFmt w:val="lowerRoman"/>
      <w:lvlText w:val="%9."/>
      <w:lvlJc w:val="right"/>
      <w:pPr>
        <w:ind w:left="6600" w:hanging="180"/>
      </w:pPr>
    </w:lvl>
  </w:abstractNum>
  <w:abstractNum w:abstractNumId="4" w15:restartNumberingAfterBreak="0">
    <w:nsid w:val="45D42BA3"/>
    <w:multiLevelType w:val="hybridMultilevel"/>
    <w:tmpl w:val="9DE83A76"/>
    <w:lvl w:ilvl="0" w:tplc="FFFFFFFF">
      <w:start w:val="1"/>
      <w:numFmt w:val="bullet"/>
      <w:lvlText w:val="-"/>
      <w:lvlJc w:val="left"/>
      <w:pPr>
        <w:ind w:left="629" w:hanging="360"/>
      </w:pPr>
      <w:rPr>
        <w:rFonts w:ascii="Walbaum Text" w:hAnsi="Walbaum Text" w:hint="default"/>
      </w:rPr>
    </w:lvl>
    <w:lvl w:ilvl="1" w:tplc="FFFFFFFF">
      <w:start w:val="1"/>
      <w:numFmt w:val="bullet"/>
      <w:lvlText w:val="o"/>
      <w:lvlJc w:val="left"/>
      <w:pPr>
        <w:ind w:left="1349" w:hanging="360"/>
      </w:pPr>
      <w:rPr>
        <w:rFonts w:ascii="Courier New" w:hAnsi="Courier New" w:cs="Courier New" w:hint="default"/>
      </w:rPr>
    </w:lvl>
    <w:lvl w:ilvl="2" w:tplc="FFFFFFFF">
      <w:start w:val="1"/>
      <w:numFmt w:val="bullet"/>
      <w:lvlText w:val=""/>
      <w:lvlJc w:val="left"/>
      <w:pPr>
        <w:ind w:left="2069" w:hanging="360"/>
      </w:pPr>
      <w:rPr>
        <w:rFonts w:ascii="Wingdings" w:hAnsi="Wingdings" w:hint="default"/>
      </w:rPr>
    </w:lvl>
    <w:lvl w:ilvl="3" w:tplc="FFFFFFFF">
      <w:start w:val="1"/>
      <w:numFmt w:val="bullet"/>
      <w:lvlText w:val=""/>
      <w:lvlJc w:val="left"/>
      <w:pPr>
        <w:ind w:left="2789" w:hanging="360"/>
      </w:pPr>
      <w:rPr>
        <w:rFonts w:ascii="Symbol" w:hAnsi="Symbol" w:hint="default"/>
      </w:rPr>
    </w:lvl>
    <w:lvl w:ilvl="4" w:tplc="FFFFFFFF">
      <w:start w:val="1"/>
      <w:numFmt w:val="bullet"/>
      <w:lvlText w:val="o"/>
      <w:lvlJc w:val="left"/>
      <w:pPr>
        <w:ind w:left="3509" w:hanging="360"/>
      </w:pPr>
      <w:rPr>
        <w:rFonts w:ascii="Courier New" w:hAnsi="Courier New" w:cs="Courier New" w:hint="default"/>
      </w:rPr>
    </w:lvl>
    <w:lvl w:ilvl="5" w:tplc="FFFFFFFF">
      <w:start w:val="1"/>
      <w:numFmt w:val="bullet"/>
      <w:lvlText w:val=""/>
      <w:lvlJc w:val="left"/>
      <w:pPr>
        <w:ind w:left="4229" w:hanging="360"/>
      </w:pPr>
      <w:rPr>
        <w:rFonts w:ascii="Wingdings" w:hAnsi="Wingdings" w:hint="default"/>
      </w:rPr>
    </w:lvl>
    <w:lvl w:ilvl="6" w:tplc="FFFFFFFF">
      <w:start w:val="1"/>
      <w:numFmt w:val="bullet"/>
      <w:lvlText w:val=""/>
      <w:lvlJc w:val="left"/>
      <w:pPr>
        <w:ind w:left="4949" w:hanging="360"/>
      </w:pPr>
      <w:rPr>
        <w:rFonts w:ascii="Symbol" w:hAnsi="Symbol" w:hint="default"/>
      </w:rPr>
    </w:lvl>
    <w:lvl w:ilvl="7" w:tplc="FFFFFFFF">
      <w:start w:val="1"/>
      <w:numFmt w:val="bullet"/>
      <w:lvlText w:val="o"/>
      <w:lvlJc w:val="left"/>
      <w:pPr>
        <w:ind w:left="5669" w:hanging="360"/>
      </w:pPr>
      <w:rPr>
        <w:rFonts w:ascii="Courier New" w:hAnsi="Courier New" w:cs="Courier New" w:hint="default"/>
      </w:rPr>
    </w:lvl>
    <w:lvl w:ilvl="8" w:tplc="FFFFFFFF">
      <w:start w:val="1"/>
      <w:numFmt w:val="bullet"/>
      <w:lvlText w:val=""/>
      <w:lvlJc w:val="left"/>
      <w:pPr>
        <w:ind w:left="6389" w:hanging="360"/>
      </w:pPr>
      <w:rPr>
        <w:rFonts w:ascii="Wingdings" w:hAnsi="Wingdings" w:hint="default"/>
      </w:rPr>
    </w:lvl>
  </w:abstractNum>
  <w:abstractNum w:abstractNumId="5" w15:restartNumberingAfterBreak="0">
    <w:nsid w:val="4A7B21F5"/>
    <w:multiLevelType w:val="hybridMultilevel"/>
    <w:tmpl w:val="CE90053A"/>
    <w:lvl w:ilvl="0" w:tplc="FFFFFFFF">
      <w:numFmt w:val="bullet"/>
      <w:lvlText w:val="-"/>
      <w:lvlJc w:val="left"/>
      <w:pPr>
        <w:ind w:left="629" w:hanging="360"/>
      </w:pPr>
      <w:rPr>
        <w:rFonts w:ascii="Times New Roman" w:eastAsia="Aptos" w:hAnsi="Times New Roman" w:cs="Times New Roman" w:hint="default"/>
      </w:rPr>
    </w:lvl>
    <w:lvl w:ilvl="1" w:tplc="FFFFFFFF">
      <w:start w:val="1"/>
      <w:numFmt w:val="bullet"/>
      <w:lvlText w:val="o"/>
      <w:lvlJc w:val="left"/>
      <w:pPr>
        <w:ind w:left="1349" w:hanging="360"/>
      </w:pPr>
      <w:rPr>
        <w:rFonts w:ascii="Courier New" w:hAnsi="Courier New" w:cs="Courier New" w:hint="default"/>
      </w:rPr>
    </w:lvl>
    <w:lvl w:ilvl="2" w:tplc="FFFFFFFF">
      <w:start w:val="1"/>
      <w:numFmt w:val="bullet"/>
      <w:lvlText w:val=""/>
      <w:lvlJc w:val="left"/>
      <w:pPr>
        <w:ind w:left="2069" w:hanging="360"/>
      </w:pPr>
      <w:rPr>
        <w:rFonts w:ascii="Wingdings" w:hAnsi="Wingdings" w:hint="default"/>
      </w:rPr>
    </w:lvl>
    <w:lvl w:ilvl="3" w:tplc="FFFFFFFF">
      <w:start w:val="1"/>
      <w:numFmt w:val="bullet"/>
      <w:lvlText w:val=""/>
      <w:lvlJc w:val="left"/>
      <w:pPr>
        <w:ind w:left="2789" w:hanging="360"/>
      </w:pPr>
      <w:rPr>
        <w:rFonts w:ascii="Symbol" w:hAnsi="Symbol" w:hint="default"/>
      </w:rPr>
    </w:lvl>
    <w:lvl w:ilvl="4" w:tplc="FFFFFFFF">
      <w:start w:val="1"/>
      <w:numFmt w:val="bullet"/>
      <w:lvlText w:val="o"/>
      <w:lvlJc w:val="left"/>
      <w:pPr>
        <w:ind w:left="3509" w:hanging="360"/>
      </w:pPr>
      <w:rPr>
        <w:rFonts w:ascii="Courier New" w:hAnsi="Courier New" w:cs="Courier New" w:hint="default"/>
      </w:rPr>
    </w:lvl>
    <w:lvl w:ilvl="5" w:tplc="FFFFFFFF">
      <w:start w:val="1"/>
      <w:numFmt w:val="bullet"/>
      <w:lvlText w:val=""/>
      <w:lvlJc w:val="left"/>
      <w:pPr>
        <w:ind w:left="4229" w:hanging="360"/>
      </w:pPr>
      <w:rPr>
        <w:rFonts w:ascii="Wingdings" w:hAnsi="Wingdings" w:hint="default"/>
      </w:rPr>
    </w:lvl>
    <w:lvl w:ilvl="6" w:tplc="FFFFFFFF">
      <w:start w:val="1"/>
      <w:numFmt w:val="bullet"/>
      <w:lvlText w:val=""/>
      <w:lvlJc w:val="left"/>
      <w:pPr>
        <w:ind w:left="4949" w:hanging="360"/>
      </w:pPr>
      <w:rPr>
        <w:rFonts w:ascii="Symbol" w:hAnsi="Symbol" w:hint="default"/>
      </w:rPr>
    </w:lvl>
    <w:lvl w:ilvl="7" w:tplc="FFFFFFFF">
      <w:start w:val="1"/>
      <w:numFmt w:val="bullet"/>
      <w:lvlText w:val="o"/>
      <w:lvlJc w:val="left"/>
      <w:pPr>
        <w:ind w:left="5669" w:hanging="360"/>
      </w:pPr>
      <w:rPr>
        <w:rFonts w:ascii="Courier New" w:hAnsi="Courier New" w:cs="Courier New" w:hint="default"/>
      </w:rPr>
    </w:lvl>
    <w:lvl w:ilvl="8" w:tplc="FFFFFFFF">
      <w:start w:val="1"/>
      <w:numFmt w:val="bullet"/>
      <w:lvlText w:val=""/>
      <w:lvlJc w:val="left"/>
      <w:pPr>
        <w:ind w:left="6389" w:hanging="360"/>
      </w:pPr>
      <w:rPr>
        <w:rFonts w:ascii="Wingdings" w:hAnsi="Wingdings" w:hint="default"/>
      </w:rPr>
    </w:lvl>
  </w:abstractNum>
  <w:abstractNum w:abstractNumId="6" w15:restartNumberingAfterBreak="0">
    <w:nsid w:val="65775E4B"/>
    <w:multiLevelType w:val="multilevel"/>
    <w:tmpl w:val="C0BC98EC"/>
    <w:lvl w:ilvl="0">
      <w:start w:val="1"/>
      <w:numFmt w:val="bullet"/>
      <w:lvlText w:val="-"/>
      <w:lvlJc w:val="left"/>
      <w:pPr>
        <w:tabs>
          <w:tab w:val="num" w:pos="720"/>
        </w:tabs>
        <w:ind w:left="720" w:hanging="360"/>
      </w:pPr>
      <w:rPr>
        <w:rFonts w:ascii="Walbaum Text" w:hAnsi="Walbaum Text"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6FB7819"/>
    <w:multiLevelType w:val="hybridMultilevel"/>
    <w:tmpl w:val="3118B32A"/>
    <w:lvl w:ilvl="0" w:tplc="FFFFFFFF">
      <w:start w:val="1"/>
      <w:numFmt w:val="bullet"/>
      <w:lvlText w:val="-"/>
      <w:lvlJc w:val="left"/>
      <w:pPr>
        <w:ind w:left="720" w:hanging="360"/>
      </w:pPr>
      <w:rPr>
        <w:rFonts w:ascii="Walbaum Text" w:hAnsi="Walbaum Text"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72E1048F"/>
    <w:multiLevelType w:val="hybridMultilevel"/>
    <w:tmpl w:val="A4FCD5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07774617">
    <w:abstractNumId w:val="5"/>
  </w:num>
  <w:num w:numId="2" w16cid:durableId="1128163289">
    <w:abstractNumId w:val="7"/>
  </w:num>
  <w:num w:numId="3" w16cid:durableId="997655735">
    <w:abstractNumId w:val="6"/>
  </w:num>
  <w:num w:numId="4" w16cid:durableId="5524249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5753969">
    <w:abstractNumId w:val="5"/>
  </w:num>
  <w:num w:numId="6" w16cid:durableId="1073628481">
    <w:abstractNumId w:val="4"/>
  </w:num>
  <w:num w:numId="7" w16cid:durableId="556546899">
    <w:abstractNumId w:val="8"/>
  </w:num>
  <w:num w:numId="8" w16cid:durableId="521477789">
    <w:abstractNumId w:val="3"/>
  </w:num>
  <w:num w:numId="9" w16cid:durableId="315383351">
    <w:abstractNumId w:val="1"/>
  </w:num>
  <w:num w:numId="10" w16cid:durableId="5800243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D11"/>
    <w:rsid w:val="00024EA6"/>
    <w:rsid w:val="000C07EA"/>
    <w:rsid w:val="000C1C9F"/>
    <w:rsid w:val="000E3833"/>
    <w:rsid w:val="000F32A3"/>
    <w:rsid w:val="000F5968"/>
    <w:rsid w:val="001224E4"/>
    <w:rsid w:val="001562E4"/>
    <w:rsid w:val="00156773"/>
    <w:rsid w:val="001728DD"/>
    <w:rsid w:val="0018004E"/>
    <w:rsid w:val="00236743"/>
    <w:rsid w:val="00255DCA"/>
    <w:rsid w:val="0027336F"/>
    <w:rsid w:val="00273AD6"/>
    <w:rsid w:val="002C7478"/>
    <w:rsid w:val="002D0A74"/>
    <w:rsid w:val="002E081E"/>
    <w:rsid w:val="002F714C"/>
    <w:rsid w:val="0033439B"/>
    <w:rsid w:val="00390404"/>
    <w:rsid w:val="003C1A74"/>
    <w:rsid w:val="003E2A94"/>
    <w:rsid w:val="00402946"/>
    <w:rsid w:val="00402BE1"/>
    <w:rsid w:val="00427B60"/>
    <w:rsid w:val="004810A6"/>
    <w:rsid w:val="00491180"/>
    <w:rsid w:val="004E0F21"/>
    <w:rsid w:val="00500E39"/>
    <w:rsid w:val="00564330"/>
    <w:rsid w:val="00586DDA"/>
    <w:rsid w:val="005D2808"/>
    <w:rsid w:val="005E0329"/>
    <w:rsid w:val="0061450E"/>
    <w:rsid w:val="00623CFA"/>
    <w:rsid w:val="00645499"/>
    <w:rsid w:val="006651B4"/>
    <w:rsid w:val="006961F4"/>
    <w:rsid w:val="006C6BEF"/>
    <w:rsid w:val="006D3C0A"/>
    <w:rsid w:val="007414D8"/>
    <w:rsid w:val="00780AD8"/>
    <w:rsid w:val="00783E67"/>
    <w:rsid w:val="00844A4E"/>
    <w:rsid w:val="00862871"/>
    <w:rsid w:val="008A00AF"/>
    <w:rsid w:val="00900614"/>
    <w:rsid w:val="009207D9"/>
    <w:rsid w:val="009236D9"/>
    <w:rsid w:val="00981486"/>
    <w:rsid w:val="009F4498"/>
    <w:rsid w:val="00A26534"/>
    <w:rsid w:val="00A3046D"/>
    <w:rsid w:val="00A53D11"/>
    <w:rsid w:val="00B1305C"/>
    <w:rsid w:val="00B81877"/>
    <w:rsid w:val="00BA0879"/>
    <w:rsid w:val="00BD058B"/>
    <w:rsid w:val="00BD2ACE"/>
    <w:rsid w:val="00C0674E"/>
    <w:rsid w:val="00CA01A8"/>
    <w:rsid w:val="00CC79CC"/>
    <w:rsid w:val="00CF0B1C"/>
    <w:rsid w:val="00D00AC5"/>
    <w:rsid w:val="00D54404"/>
    <w:rsid w:val="00D66323"/>
    <w:rsid w:val="00D70901"/>
    <w:rsid w:val="00D83429"/>
    <w:rsid w:val="00DB4C01"/>
    <w:rsid w:val="00E439A8"/>
    <w:rsid w:val="00E54A33"/>
    <w:rsid w:val="00E6399F"/>
    <w:rsid w:val="00EA2727"/>
    <w:rsid w:val="00EA6429"/>
    <w:rsid w:val="00EC0F74"/>
    <w:rsid w:val="00F26594"/>
    <w:rsid w:val="00F35A74"/>
    <w:rsid w:val="00F64D5A"/>
    <w:rsid w:val="00FC30E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D5B624"/>
  <w15:chartTrackingRefBased/>
  <w15:docId w15:val="{E97B6292-3098-45EF-A4BA-2B9D29785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8DD"/>
    <w:rPr>
      <w:rFonts w:ascii="Arial" w:hAnsi="Arial"/>
      <w:sz w:val="22"/>
    </w:rPr>
  </w:style>
  <w:style w:type="paragraph" w:styleId="Naslov8">
    <w:name w:val="heading 8"/>
    <w:basedOn w:val="Normal"/>
    <w:next w:val="Normal"/>
    <w:link w:val="Naslov8Char"/>
    <w:unhideWhenUsed/>
    <w:qFormat/>
    <w:rsid w:val="00F64D5A"/>
    <w:pPr>
      <w:keepNext/>
      <w:ind w:right="-23"/>
      <w:jc w:val="both"/>
      <w:outlineLvl w:val="7"/>
    </w:pPr>
    <w:rPr>
      <w:rFonts w:ascii="Times New Roman" w:hAnsi="Times New Roman"/>
      <w:sz w:val="24"/>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aliases w:val="uvlaka 3"/>
    <w:basedOn w:val="Normal"/>
    <w:link w:val="TijelotekstaChar"/>
    <w:rsid w:val="00EA6429"/>
    <w:pPr>
      <w:jc w:val="both"/>
    </w:pPr>
  </w:style>
  <w:style w:type="paragraph" w:styleId="Uvuenotijeloteksta">
    <w:name w:val="Body Text Indent"/>
    <w:basedOn w:val="Normal"/>
    <w:rsid w:val="00862871"/>
    <w:pPr>
      <w:spacing w:after="120"/>
      <w:ind w:left="283"/>
    </w:pPr>
  </w:style>
  <w:style w:type="character" w:customStyle="1" w:styleId="Naslov8Char">
    <w:name w:val="Naslov 8 Char"/>
    <w:link w:val="Naslov8"/>
    <w:rsid w:val="00F64D5A"/>
    <w:rPr>
      <w:sz w:val="24"/>
      <w:lang w:val="en-GB"/>
    </w:rPr>
  </w:style>
  <w:style w:type="table" w:styleId="Reetkatablice">
    <w:name w:val="Table Grid"/>
    <w:basedOn w:val="Obinatablica"/>
    <w:uiPriority w:val="59"/>
    <w:rsid w:val="00F26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jelotekstaChar">
    <w:name w:val="Tijelo teksta Char"/>
    <w:aliases w:val="uvlaka 3 Char"/>
    <w:link w:val="Tijeloteksta"/>
    <w:rsid w:val="005D2808"/>
    <w:rPr>
      <w:rFonts w:ascii="Arial" w:hAnsi="Arial"/>
      <w:sz w:val="22"/>
    </w:rPr>
  </w:style>
  <w:style w:type="paragraph" w:styleId="Revizija">
    <w:name w:val="Revision"/>
    <w:hidden/>
    <w:uiPriority w:val="99"/>
    <w:semiHidden/>
    <w:rsid w:val="00255DC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513417">
      <w:bodyDiv w:val="1"/>
      <w:marLeft w:val="0"/>
      <w:marRight w:val="0"/>
      <w:marTop w:val="0"/>
      <w:marBottom w:val="0"/>
      <w:divBdr>
        <w:top w:val="none" w:sz="0" w:space="0" w:color="auto"/>
        <w:left w:val="none" w:sz="0" w:space="0" w:color="auto"/>
        <w:bottom w:val="none" w:sz="0" w:space="0" w:color="auto"/>
        <w:right w:val="none" w:sz="0" w:space="0" w:color="auto"/>
      </w:divBdr>
    </w:div>
    <w:div w:id="1903060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89E82-A7FB-4ED5-B61F-CC0AF6B1B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4395</Words>
  <Characters>25055</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Na temelju  članka 391</vt:lpstr>
    </vt:vector>
  </TitlesOfParts>
  <Company/>
  <LinksUpToDate>false</LinksUpToDate>
  <CharactersWithSpaces>29392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temelju  članka 391</dc:title>
  <dc:subject/>
  <dc:creator>Biserka</dc:creator>
  <cp:keywords/>
  <cp:lastModifiedBy>Mateja Čok</cp:lastModifiedBy>
  <cp:revision>5</cp:revision>
  <cp:lastPrinted>2013-02-27T07:03:00Z</cp:lastPrinted>
  <dcterms:created xsi:type="dcterms:W3CDTF">2026-06-11T10:44:00Z</dcterms:created>
  <dcterms:modified xsi:type="dcterms:W3CDTF">2026-06-12T10:36:00Z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
    <vt:lpwstr>[EMail]</vt:lpwstr>
  </property>
  <property fmtid="{D5CDD505-2E9C-101B-9397-08002B2CF9AE}" pid="3" name="Logo">
    <vt:lpwstr>Upravni odjel za izgradnju grada i komunalno gospodarstvo</vt:lpwstr>
  </property>
  <property fmtid="{D5CDD505-2E9C-101B-9397-08002B2CF9AE}" pid="4" name="SW_CustomTitle">
    <vt:lpwstr/>
  </property>
  <property fmtid="{D5CDD505-2E9C-101B-9397-08002B2CF9AE}" pid="5" name="SW_IntOfficeMacros">
    <vt:lpwstr>Disabled</vt:lpwstr>
  </property>
</Properties>
</file>